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5CE2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b/>
          <w:sz w:val="36"/>
          <w:szCs w:val="36"/>
        </w:rPr>
      </w:pPr>
      <w:r>
        <w:rPr>
          <w:rFonts w:hint="eastAsia" w:ascii="仿宋" w:hAnsi="仿宋" w:eastAsia="仿宋"/>
          <w:b/>
          <w:sz w:val="36"/>
          <w:szCs w:val="36"/>
        </w:rPr>
        <w:t>嘉兴君权自动化设备有限公司重整投资人</w:t>
      </w:r>
      <w:r>
        <w:rPr>
          <w:rFonts w:hint="eastAsia" w:ascii="仿宋" w:hAnsi="仿宋" w:eastAsia="仿宋"/>
          <w:b/>
          <w:sz w:val="36"/>
          <w:szCs w:val="36"/>
        </w:rPr>
        <w:br w:type="textWrapping"/>
      </w:r>
      <w:r>
        <w:rPr>
          <w:rFonts w:hint="eastAsia" w:ascii="仿宋" w:hAnsi="仿宋" w:eastAsia="仿宋"/>
          <w:b/>
          <w:sz w:val="36"/>
          <w:szCs w:val="36"/>
        </w:rPr>
        <w:t>招募说明书</w:t>
      </w:r>
    </w:p>
    <w:p w14:paraId="4AA363B2">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ascii="仿宋" w:hAnsi="仿宋" w:eastAsia="仿宋"/>
          <w:sz w:val="28"/>
          <w:szCs w:val="28"/>
        </w:rPr>
        <w:t>嘉兴君权自动化设备有限公司（以下简称“君权公司”）因在作 为被执行人的执行案件中，不能清偿到期债务且明显缺乏清偿能力， 经申请人杨新学申请，嘉兴市秀洲区人民法院（以下简称“秀洲法院”） 于202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rPr>
        <w:t>9</w:t>
      </w:r>
      <w:r>
        <w:rPr>
          <w:rFonts w:ascii="仿宋" w:hAnsi="仿宋" w:eastAsia="仿宋"/>
          <w:sz w:val="28"/>
          <w:szCs w:val="28"/>
        </w:rPr>
        <w:t>月</w:t>
      </w:r>
      <w:r>
        <w:rPr>
          <w:rFonts w:hint="eastAsia" w:ascii="仿宋" w:hAnsi="仿宋" w:eastAsia="仿宋"/>
          <w:sz w:val="28"/>
          <w:szCs w:val="28"/>
        </w:rPr>
        <w:t>1</w:t>
      </w:r>
      <w:r>
        <w:rPr>
          <w:rFonts w:ascii="仿宋" w:hAnsi="仿宋" w:eastAsia="仿宋"/>
          <w:sz w:val="28"/>
          <w:szCs w:val="28"/>
        </w:rPr>
        <w:t>日裁定受理杨新学对君权公司的破产清算申请</w:t>
      </w:r>
      <w:r>
        <w:rPr>
          <w:rFonts w:hint="eastAsia" w:ascii="仿宋" w:hAnsi="仿宋" w:eastAsia="仿宋"/>
          <w:sz w:val="28"/>
          <w:szCs w:val="28"/>
        </w:rPr>
        <w:t>，</w:t>
      </w:r>
      <w:r>
        <w:rPr>
          <w:rFonts w:ascii="仿宋" w:hAnsi="仿宋" w:eastAsia="仿宋"/>
          <w:sz w:val="28"/>
          <w:szCs w:val="28"/>
        </w:rPr>
        <w:t>并于202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rPr>
        <w:t>9</w:t>
      </w:r>
      <w:r>
        <w:rPr>
          <w:rFonts w:ascii="仿宋" w:hAnsi="仿宋" w:eastAsia="仿宋"/>
          <w:sz w:val="28"/>
          <w:szCs w:val="28"/>
        </w:rPr>
        <w:t>月1</w:t>
      </w:r>
      <w:r>
        <w:rPr>
          <w:rFonts w:hint="eastAsia" w:ascii="仿宋" w:hAnsi="仿宋" w:eastAsia="仿宋"/>
          <w:sz w:val="28"/>
          <w:szCs w:val="28"/>
        </w:rPr>
        <w:t>7</w:t>
      </w:r>
      <w:r>
        <w:rPr>
          <w:rFonts w:ascii="仿宋" w:hAnsi="仿宋" w:eastAsia="仿宋"/>
          <w:sz w:val="28"/>
          <w:szCs w:val="28"/>
        </w:rPr>
        <w:t>日指定浙江新联会计师事务所有限公司担任管理人</w:t>
      </w:r>
      <w:r>
        <w:rPr>
          <w:rFonts w:hint="eastAsia" w:ascii="仿宋" w:hAnsi="仿宋" w:eastAsia="仿宋"/>
          <w:sz w:val="28"/>
          <w:szCs w:val="28"/>
        </w:rPr>
        <w:t>，</w:t>
      </w:r>
      <w:r>
        <w:rPr>
          <w:rFonts w:ascii="仿宋" w:hAnsi="仿宋" w:eastAsia="仿宋" w:cs="宋体"/>
          <w:kern w:val="0"/>
          <w:sz w:val="28"/>
          <w:szCs w:val="28"/>
        </w:rPr>
        <w:t>依法履行管理人职责</w:t>
      </w:r>
      <w:r>
        <w:rPr>
          <w:rFonts w:hint="eastAsia" w:ascii="仿宋" w:hAnsi="仿宋" w:eastAsia="仿宋" w:cs="宋体"/>
          <w:kern w:val="0"/>
          <w:sz w:val="28"/>
          <w:szCs w:val="28"/>
        </w:rPr>
        <w:t>。鉴于债务人</w:t>
      </w:r>
      <w:r>
        <w:rPr>
          <w:rFonts w:ascii="仿宋" w:hAnsi="仿宋" w:eastAsia="仿宋" w:cs="宋体"/>
          <w:kern w:val="0"/>
          <w:sz w:val="28"/>
          <w:szCs w:val="28"/>
        </w:rPr>
        <w:t>君权公司</w:t>
      </w:r>
      <w:r>
        <w:rPr>
          <w:rFonts w:hint="eastAsia" w:ascii="仿宋" w:hAnsi="仿宋" w:eastAsia="仿宋" w:cs="宋体"/>
          <w:kern w:val="0"/>
          <w:sz w:val="28"/>
          <w:szCs w:val="28"/>
        </w:rPr>
        <w:t>提出重整申请，</w:t>
      </w:r>
      <w:r>
        <w:rPr>
          <w:rFonts w:hint="eastAsia" w:ascii="仿宋" w:hAnsi="仿宋" w:eastAsia="仿宋"/>
          <w:sz w:val="28"/>
          <w:szCs w:val="28"/>
        </w:rPr>
        <w:t>为维护全体债权人的合法权益，促进重整成功，依照《中华人民共和国企业破产法》的相关规定，现管理人面向社会公开招募君权公司重整投资人。就本次投资人招募事宜，公告说明如下：</w:t>
      </w:r>
    </w:p>
    <w:p w14:paraId="79348B36">
      <w:pPr>
        <w:keepNext w:val="0"/>
        <w:keepLines w:val="0"/>
        <w:pageBreakBefore w:val="0"/>
        <w:kinsoku/>
        <w:wordWrap/>
        <w:overflowPunct/>
        <w:topLinePunct w:val="0"/>
        <w:bidi w:val="0"/>
        <w:snapToGrid/>
        <w:spacing w:line="560" w:lineRule="exact"/>
        <w:ind w:firstLine="562" w:firstLineChars="200"/>
        <w:jc w:val="both"/>
        <w:textAlignment w:val="auto"/>
        <w:rPr>
          <w:rFonts w:hint="eastAsia" w:ascii="仿宋" w:hAnsi="仿宋" w:eastAsia="仿宋"/>
          <w:sz w:val="28"/>
          <w:szCs w:val="28"/>
        </w:rPr>
      </w:pPr>
      <w:r>
        <w:rPr>
          <w:rFonts w:hint="eastAsia" w:ascii="仿宋" w:hAnsi="仿宋" w:eastAsia="仿宋"/>
          <w:b/>
          <w:sz w:val="28"/>
          <w:szCs w:val="28"/>
        </w:rPr>
        <w:t>一、君权公司概况</w:t>
      </w:r>
      <w:r>
        <w:rPr>
          <w:rFonts w:hint="eastAsia" w:ascii="仿宋" w:hAnsi="仿宋" w:eastAsia="仿宋"/>
          <w:b/>
          <w:sz w:val="28"/>
          <w:szCs w:val="28"/>
        </w:rPr>
        <w:tab/>
      </w:r>
    </w:p>
    <w:p w14:paraId="6FCD97DE">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嘉兴君权自动化设备有限公司成立于2009年9月27日，法定代表人倪君权，注册资本为5000万元，财务账面实收资本5000万元，其中倪君权</w:t>
      </w:r>
      <w:r>
        <w:rPr>
          <w:rFonts w:ascii="仿宋" w:hAnsi="仿宋" w:eastAsia="仿宋"/>
          <w:sz w:val="28"/>
          <w:szCs w:val="28"/>
        </w:rPr>
        <w:t>3</w:t>
      </w:r>
      <w:r>
        <w:rPr>
          <w:rFonts w:hint="eastAsia" w:ascii="仿宋" w:hAnsi="仿宋" w:eastAsia="仿宋"/>
          <w:sz w:val="28"/>
          <w:szCs w:val="28"/>
        </w:rPr>
        <w:t>000万元，黄瑞敏</w:t>
      </w:r>
      <w:r>
        <w:rPr>
          <w:rFonts w:ascii="仿宋" w:hAnsi="仿宋" w:eastAsia="仿宋"/>
          <w:sz w:val="28"/>
          <w:szCs w:val="28"/>
        </w:rPr>
        <w:t>2</w:t>
      </w:r>
      <w:r>
        <w:rPr>
          <w:rFonts w:hint="eastAsia" w:ascii="仿宋" w:hAnsi="仿宋" w:eastAsia="仿宋"/>
          <w:sz w:val="28"/>
          <w:szCs w:val="28"/>
        </w:rPr>
        <w:t>000万元；统一社会信用代码为</w:t>
      </w:r>
      <w:r>
        <w:rPr>
          <w:rFonts w:ascii="仿宋" w:hAnsi="仿宋" w:eastAsia="仿宋"/>
          <w:sz w:val="28"/>
          <w:szCs w:val="28"/>
        </w:rPr>
        <w:t>91330401695252692Q</w:t>
      </w:r>
      <w:r>
        <w:rPr>
          <w:rFonts w:hint="eastAsia" w:ascii="仿宋" w:hAnsi="仿宋" w:eastAsia="仿宋"/>
          <w:sz w:val="28"/>
          <w:szCs w:val="28"/>
        </w:rPr>
        <w:t>，住所为嘉兴市塘汇路586号，类型为有限责任公司(自然人投资或控股)，经营范围：自动化电子专用设备、电器成套设备、控制装置、环保设备、照明用配件及设备、家用电器、通讯器材（除卫星地面接收装置）、仪器仪表（不含计量器具）、电子元件、电器配件、汽车配件、摩托车配件制造、销售；软件开发；从事进出口业务；普通货运(依法须经批准的项目，经相关部门批准后方可开展经营活动)。</w:t>
      </w:r>
    </w:p>
    <w:p w14:paraId="3D48063A">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（一）君权公司主要资产为：</w:t>
      </w:r>
    </w:p>
    <w:p w14:paraId="793A31FB">
      <w:pPr>
        <w:keepNext w:val="0"/>
        <w:keepLines w:val="0"/>
        <w:pageBreakBefore w:val="0"/>
        <w:kinsoku/>
        <w:wordWrap/>
        <w:overflowPunct/>
        <w:topLinePunct w:val="0"/>
        <w:bidi w:val="0"/>
        <w:snapToGrid/>
        <w:spacing w:line="600" w:lineRule="exact"/>
        <w:ind w:firstLine="560" w:firstLineChars="200"/>
        <w:jc w:val="both"/>
        <w:textAlignment w:val="auto"/>
        <w:rPr>
          <w:rFonts w:hint="eastAsia" w:ascii="仿宋" w:hAnsi="仿宋" w:eastAsia="仿宋"/>
          <w:sz w:val="28"/>
          <w:szCs w:val="28"/>
        </w:rPr>
      </w:pPr>
      <w:r>
        <w:rPr>
          <w:rFonts w:ascii="仿宋" w:hAnsi="仿宋" w:eastAsia="仿宋"/>
          <w:sz w:val="28"/>
          <w:szCs w:val="28"/>
        </w:rPr>
        <w:t>（1）货币 经管理人查明，君权公司持有</w:t>
      </w:r>
      <w:r>
        <w:rPr>
          <w:rFonts w:hint="eastAsia" w:ascii="仿宋" w:hAnsi="仿宋" w:eastAsia="仿宋"/>
          <w:sz w:val="28"/>
          <w:szCs w:val="28"/>
        </w:rPr>
        <w:t>本外币</w:t>
      </w:r>
      <w:r>
        <w:rPr>
          <w:rFonts w:ascii="仿宋" w:hAnsi="仿宋" w:eastAsia="仿宋"/>
          <w:sz w:val="28"/>
          <w:szCs w:val="28"/>
        </w:rPr>
        <w:t>银行账户</w:t>
      </w:r>
      <w:r>
        <w:rPr>
          <w:rFonts w:hint="eastAsia" w:ascii="仿宋" w:hAnsi="仿宋" w:eastAsia="仿宋"/>
          <w:sz w:val="28"/>
          <w:szCs w:val="28"/>
        </w:rPr>
        <w:t>1</w:t>
      </w:r>
      <w:r>
        <w:rPr>
          <w:rFonts w:ascii="仿宋" w:hAnsi="仿宋" w:eastAsia="仿宋"/>
          <w:sz w:val="28"/>
          <w:szCs w:val="28"/>
        </w:rPr>
        <w:t>4户，目前银行账户余额共计564,514.02元</w:t>
      </w:r>
      <w:r>
        <w:rPr>
          <w:rFonts w:hint="eastAsia" w:ascii="仿宋" w:hAnsi="仿宋" w:eastAsia="仿宋"/>
          <w:sz w:val="28"/>
          <w:szCs w:val="28"/>
        </w:rPr>
        <w:t>，均被多家法院查封冻结</w:t>
      </w:r>
      <w:r>
        <w:rPr>
          <w:rFonts w:ascii="仿宋" w:hAnsi="仿宋" w:eastAsia="仿宋"/>
          <w:sz w:val="28"/>
          <w:szCs w:val="28"/>
        </w:rPr>
        <w:t>。</w:t>
      </w:r>
    </w:p>
    <w:p w14:paraId="489C7374">
      <w:pPr>
        <w:keepNext w:val="0"/>
        <w:keepLines w:val="0"/>
        <w:pageBreakBefore w:val="0"/>
        <w:kinsoku/>
        <w:wordWrap/>
        <w:overflowPunct/>
        <w:topLinePunct w:val="0"/>
        <w:bidi w:val="0"/>
        <w:snapToGrid/>
        <w:spacing w:line="600" w:lineRule="exact"/>
        <w:ind w:firstLine="560" w:firstLineChars="200"/>
        <w:jc w:val="both"/>
        <w:textAlignment w:val="auto"/>
        <w:rPr>
          <w:rFonts w:hint="eastAsia" w:ascii="仿宋" w:hAnsi="仿宋" w:eastAsia="仿宋"/>
          <w:sz w:val="28"/>
          <w:szCs w:val="28"/>
        </w:rPr>
      </w:pPr>
      <w:r>
        <w:rPr>
          <w:rFonts w:ascii="仿宋" w:hAnsi="仿宋" w:eastAsia="仿宋"/>
          <w:sz w:val="28"/>
          <w:szCs w:val="28"/>
        </w:rPr>
        <w:t>（2）不动产 管理人向嘉兴市自然资源和规划局不动产登记中心查询信息，君权公司名下持有不动产</w:t>
      </w:r>
      <w:r>
        <w:rPr>
          <w:rFonts w:hint="eastAsia" w:ascii="仿宋" w:hAnsi="仿宋" w:eastAsia="仿宋"/>
          <w:sz w:val="28"/>
          <w:szCs w:val="28"/>
        </w:rPr>
        <w:t>，嘉房权证禾字第00438421号和风路448号商业用房124.06㎡；塘汇路586号工业厂房（含</w:t>
      </w:r>
      <w:bookmarkStart w:id="0" w:name="RANGE!B9"/>
      <w:r>
        <w:rPr>
          <w:rFonts w:hint="eastAsia" w:ascii="仿宋" w:hAnsi="仿宋" w:eastAsia="仿宋"/>
          <w:sz w:val="28"/>
          <w:szCs w:val="28"/>
        </w:rPr>
        <w:t>嘉房权证禾字第00573147号</w:t>
      </w:r>
      <w:bookmarkEnd w:id="0"/>
      <w:r>
        <w:rPr>
          <w:rFonts w:hint="eastAsia" w:ascii="仿宋" w:hAnsi="仿宋" w:eastAsia="仿宋"/>
          <w:sz w:val="28"/>
          <w:szCs w:val="28"/>
        </w:rPr>
        <w:t>员工宿舍别墅食堂）嘉房权证禾字第00573152、00573153、00573154号1-6#楼14,357.73㎡，2011年建造；嘉土国用（2013）第551781号，工业用土地使用权13,466.50㎡，终止日期：</w:t>
      </w:r>
      <w:r>
        <w:rPr>
          <w:rFonts w:ascii="仿宋" w:hAnsi="仿宋" w:eastAsia="仿宋"/>
          <w:sz w:val="28"/>
          <w:szCs w:val="28"/>
        </w:rPr>
        <w:t>20</w:t>
      </w:r>
      <w:r>
        <w:rPr>
          <w:rFonts w:hint="eastAsia" w:ascii="仿宋" w:hAnsi="仿宋" w:eastAsia="仿宋"/>
          <w:sz w:val="28"/>
          <w:szCs w:val="28"/>
        </w:rPr>
        <w:t>53年5月29日；先后抵押给浙江禾城农商银行和嘉兴银行开发区支行。</w:t>
      </w:r>
    </w:p>
    <w:p w14:paraId="41543860">
      <w:pPr>
        <w:keepNext w:val="0"/>
        <w:keepLines w:val="0"/>
        <w:pageBreakBefore w:val="0"/>
        <w:kinsoku/>
        <w:wordWrap/>
        <w:overflowPunct/>
        <w:topLinePunct w:val="0"/>
        <w:bidi w:val="0"/>
        <w:snapToGrid/>
        <w:spacing w:line="60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（3）其他实物资产，包括工艺品、机器设备、办公家具、车辆、材料等约400万元；</w:t>
      </w:r>
    </w:p>
    <w:p w14:paraId="1EEAC657">
      <w:pPr>
        <w:keepNext w:val="0"/>
        <w:keepLines w:val="0"/>
        <w:pageBreakBefore w:val="0"/>
        <w:widowControl/>
        <w:kinsoku/>
        <w:wordWrap/>
        <w:overflowPunct/>
        <w:topLinePunct w:val="0"/>
        <w:bidi w:val="0"/>
        <w:snapToGrid/>
        <w:spacing w:line="60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（4）知识产权</w:t>
      </w:r>
    </w:p>
    <w:p w14:paraId="2FC7AE9B">
      <w:pPr>
        <w:keepNext w:val="0"/>
        <w:keepLines w:val="0"/>
        <w:pageBreakBefore w:val="0"/>
        <w:kinsoku/>
        <w:wordWrap/>
        <w:overflowPunct/>
        <w:topLinePunct w:val="0"/>
        <w:bidi w:val="0"/>
        <w:snapToGrid/>
        <w:spacing w:line="60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各类专利11项；软件著作权5项。</w:t>
      </w:r>
    </w:p>
    <w:p w14:paraId="60AED29D">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（二）君权公司的债务情况</w:t>
      </w:r>
    </w:p>
    <w:p w14:paraId="2DD2CCBE">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截至</w:t>
      </w:r>
      <w:r>
        <w:rPr>
          <w:rFonts w:ascii="仿宋" w:hAnsi="仿宋" w:eastAsia="仿宋"/>
          <w:sz w:val="28"/>
          <w:szCs w:val="28"/>
        </w:rPr>
        <w:t>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rPr>
        <w:t>11</w:t>
      </w:r>
      <w:r>
        <w:rPr>
          <w:rFonts w:ascii="仿宋" w:hAnsi="仿宋" w:eastAsia="仿宋"/>
          <w:sz w:val="28"/>
          <w:szCs w:val="28"/>
        </w:rPr>
        <w:t>月</w:t>
      </w:r>
      <w:r>
        <w:rPr>
          <w:rFonts w:hint="eastAsia" w:ascii="仿宋" w:hAnsi="仿宋" w:eastAsia="仿宋"/>
          <w:sz w:val="28"/>
          <w:szCs w:val="28"/>
        </w:rPr>
        <w:t>4</w:t>
      </w:r>
      <w:r>
        <w:rPr>
          <w:rFonts w:ascii="仿宋" w:hAnsi="仿宋" w:eastAsia="仿宋"/>
          <w:sz w:val="28"/>
          <w:szCs w:val="28"/>
        </w:rPr>
        <w:t>日</w:t>
      </w:r>
      <w:r>
        <w:rPr>
          <w:rFonts w:hint="eastAsia" w:ascii="仿宋" w:hAnsi="仿宋" w:eastAsia="仿宋"/>
          <w:sz w:val="28"/>
          <w:szCs w:val="28"/>
        </w:rPr>
        <w:t>，经管理人审核通过的君权公司所欠债务总额为人民币</w:t>
      </w:r>
      <w:r>
        <w:rPr>
          <w:rFonts w:ascii="仿宋" w:hAnsi="仿宋" w:eastAsia="仿宋"/>
          <w:sz w:val="28"/>
          <w:szCs w:val="28"/>
        </w:rPr>
        <w:t>69,560,918.57</w:t>
      </w:r>
      <w:r>
        <w:rPr>
          <w:rFonts w:hint="eastAsia" w:ascii="仿宋" w:hAnsi="仿宋" w:eastAsia="仿宋"/>
          <w:sz w:val="28"/>
          <w:szCs w:val="28"/>
        </w:rPr>
        <w:t>元，其中普通债务93户计</w:t>
      </w:r>
      <w:r>
        <w:rPr>
          <w:rFonts w:ascii="仿宋" w:hAnsi="仿宋" w:eastAsia="仿宋"/>
          <w:sz w:val="28"/>
          <w:szCs w:val="28"/>
        </w:rPr>
        <w:t>25,200,874.61</w:t>
      </w:r>
      <w:r>
        <w:rPr>
          <w:rFonts w:hint="eastAsia" w:ascii="仿宋" w:hAnsi="仿宋" w:eastAsia="仿宋"/>
          <w:sz w:val="28"/>
          <w:szCs w:val="28"/>
        </w:rPr>
        <w:t>元，对债务人的特定财产享有担保权的债务共1户计</w:t>
      </w:r>
      <w:r>
        <w:rPr>
          <w:rFonts w:ascii="仿宋" w:hAnsi="仿宋" w:eastAsia="仿宋"/>
          <w:sz w:val="28"/>
          <w:szCs w:val="28"/>
        </w:rPr>
        <w:t>39,405,241.65</w:t>
      </w:r>
      <w:r>
        <w:rPr>
          <w:rFonts w:hint="eastAsia" w:ascii="仿宋" w:hAnsi="仿宋" w:eastAsia="仿宋"/>
          <w:sz w:val="28"/>
          <w:szCs w:val="28"/>
        </w:rPr>
        <w:t>元，</w:t>
      </w:r>
      <w:r>
        <w:rPr>
          <w:rFonts w:ascii="仿宋" w:hAnsi="仿宋" w:eastAsia="仿宋"/>
          <w:sz w:val="28"/>
          <w:szCs w:val="28"/>
        </w:rPr>
        <w:t>第三方代偿职工债</w:t>
      </w:r>
      <w:r>
        <w:rPr>
          <w:rFonts w:hint="eastAsia" w:ascii="仿宋" w:hAnsi="仿宋" w:eastAsia="仿宋"/>
          <w:sz w:val="28"/>
          <w:szCs w:val="28"/>
        </w:rPr>
        <w:t>务</w:t>
      </w:r>
      <w:r>
        <w:rPr>
          <w:rFonts w:ascii="仿宋" w:hAnsi="仿宋" w:eastAsia="仿宋"/>
          <w:sz w:val="28"/>
          <w:szCs w:val="28"/>
        </w:rPr>
        <w:t>1户</w:t>
      </w:r>
      <w:r>
        <w:rPr>
          <w:rFonts w:hint="eastAsia" w:ascii="仿宋" w:hAnsi="仿宋" w:eastAsia="仿宋"/>
          <w:sz w:val="28"/>
          <w:szCs w:val="28"/>
        </w:rPr>
        <w:t>计</w:t>
      </w:r>
      <w:r>
        <w:rPr>
          <w:rFonts w:ascii="仿宋" w:hAnsi="仿宋" w:eastAsia="仿宋"/>
          <w:sz w:val="28"/>
          <w:szCs w:val="28"/>
        </w:rPr>
        <w:t>843,455.76</w:t>
      </w:r>
      <w:r>
        <w:rPr>
          <w:rFonts w:hint="eastAsia" w:ascii="仿宋" w:hAnsi="仿宋" w:eastAsia="仿宋"/>
          <w:sz w:val="28"/>
          <w:szCs w:val="28"/>
        </w:rPr>
        <w:t>元，</w:t>
      </w:r>
      <w:r>
        <w:rPr>
          <w:rFonts w:ascii="仿宋" w:hAnsi="仿宋" w:eastAsia="仿宋"/>
          <w:sz w:val="28"/>
          <w:szCs w:val="28"/>
        </w:rPr>
        <w:t>税收债</w:t>
      </w:r>
      <w:r>
        <w:rPr>
          <w:rFonts w:hint="eastAsia" w:ascii="仿宋" w:hAnsi="仿宋" w:eastAsia="仿宋"/>
          <w:sz w:val="28"/>
          <w:szCs w:val="28"/>
        </w:rPr>
        <w:t>务</w:t>
      </w:r>
      <w:r>
        <w:rPr>
          <w:rFonts w:ascii="仿宋" w:hAnsi="仿宋" w:eastAsia="仿宋"/>
          <w:sz w:val="28"/>
          <w:szCs w:val="28"/>
        </w:rPr>
        <w:t>1 户</w:t>
      </w:r>
      <w:r>
        <w:rPr>
          <w:rFonts w:hint="eastAsia" w:ascii="仿宋" w:hAnsi="仿宋" w:eastAsia="仿宋"/>
          <w:sz w:val="28"/>
          <w:szCs w:val="28"/>
        </w:rPr>
        <w:t>计</w:t>
      </w:r>
      <w:r>
        <w:rPr>
          <w:rFonts w:ascii="仿宋" w:hAnsi="仿宋" w:eastAsia="仿宋"/>
          <w:sz w:val="28"/>
          <w:szCs w:val="28"/>
        </w:rPr>
        <w:t>4,111,296.55元</w:t>
      </w:r>
      <w:r>
        <w:rPr>
          <w:rFonts w:hint="eastAsia" w:ascii="仿宋" w:hAnsi="仿宋" w:eastAsia="仿宋"/>
          <w:sz w:val="28"/>
          <w:szCs w:val="28"/>
        </w:rPr>
        <w:t>，职工债务101人计</w:t>
      </w:r>
      <w:r>
        <w:rPr>
          <w:rFonts w:ascii="仿宋" w:hAnsi="仿宋" w:eastAsia="仿宋"/>
          <w:sz w:val="28"/>
          <w:szCs w:val="28"/>
        </w:rPr>
        <w:t>6,815,572.9</w:t>
      </w:r>
      <w:r>
        <w:rPr>
          <w:rFonts w:hint="eastAsia" w:ascii="仿宋" w:hAnsi="仿宋" w:eastAsia="仿宋"/>
          <w:sz w:val="28"/>
          <w:szCs w:val="28"/>
        </w:rPr>
        <w:t>0元。待确认债务3户</w:t>
      </w:r>
      <w:r>
        <w:rPr>
          <w:rFonts w:ascii="仿宋" w:hAnsi="仿宋" w:eastAsia="仿宋"/>
          <w:sz w:val="28"/>
          <w:szCs w:val="28"/>
        </w:rPr>
        <w:t>4,454,414.32</w:t>
      </w:r>
      <w:r>
        <w:rPr>
          <w:rFonts w:hint="eastAsia" w:ascii="仿宋" w:hAnsi="仿宋" w:eastAsia="仿宋"/>
          <w:sz w:val="28"/>
          <w:szCs w:val="28"/>
        </w:rPr>
        <w:t>元，其中对债务人的特定财产享有担保权的债务</w:t>
      </w:r>
      <w:r>
        <w:rPr>
          <w:rFonts w:ascii="仿宋" w:hAnsi="仿宋" w:eastAsia="仿宋"/>
          <w:sz w:val="28"/>
          <w:szCs w:val="28"/>
        </w:rPr>
        <w:t>4,150,092.32</w:t>
      </w:r>
      <w:r>
        <w:rPr>
          <w:rFonts w:hint="eastAsia" w:ascii="仿宋" w:hAnsi="仿宋" w:eastAsia="仿宋"/>
          <w:sz w:val="28"/>
          <w:szCs w:val="28"/>
        </w:rPr>
        <w:t>元。上述债务状况以人民法院的债权确认裁定为准。</w:t>
      </w:r>
    </w:p>
    <w:p w14:paraId="0B056A98">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b/>
          <w:sz w:val="28"/>
          <w:szCs w:val="28"/>
        </w:rPr>
      </w:pPr>
      <w:r>
        <w:rPr>
          <w:rFonts w:hint="eastAsia" w:ascii="仿宋" w:hAnsi="仿宋" w:eastAsia="仿宋"/>
          <w:sz w:val="28"/>
          <w:szCs w:val="28"/>
        </w:rPr>
        <w:t>管理人欢迎意向投资者实地考察或进行尽职调查。</w:t>
      </w:r>
      <w:r>
        <w:rPr>
          <w:rFonts w:hint="eastAsia" w:ascii="仿宋" w:hAnsi="仿宋" w:eastAsia="仿宋"/>
          <w:sz w:val="28"/>
          <w:szCs w:val="28"/>
        </w:rPr>
        <w:tab/>
      </w:r>
      <w:r>
        <w:rPr>
          <w:rFonts w:hint="eastAsia" w:ascii="仿宋" w:hAnsi="仿宋" w:eastAsia="仿宋"/>
          <w:sz w:val="28"/>
          <w:szCs w:val="28"/>
        </w:rPr>
        <w:cr/>
      </w:r>
      <w:r>
        <w:rPr>
          <w:rFonts w:hint="eastAsia" w:ascii="仿宋" w:hAnsi="仿宋" w:eastAsia="仿宋"/>
          <w:b/>
          <w:sz w:val="28"/>
          <w:szCs w:val="28"/>
        </w:rPr>
        <w:t>二、投资人资格要求</w:t>
      </w:r>
      <w:r>
        <w:rPr>
          <w:rFonts w:hint="eastAsia" w:ascii="仿宋" w:hAnsi="仿宋" w:eastAsia="仿宋"/>
          <w:b/>
          <w:sz w:val="28"/>
          <w:szCs w:val="28"/>
        </w:rPr>
        <w:tab/>
      </w:r>
    </w:p>
    <w:p w14:paraId="69D70D54">
      <w:pPr>
        <w:keepNext w:val="0"/>
        <w:keepLines w:val="0"/>
        <w:pageBreakBefore w:val="0"/>
        <w:widowControl/>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1、具有较高的社会责任感和良好的商业信誉的企业；</w:t>
      </w:r>
      <w:r>
        <w:rPr>
          <w:rFonts w:ascii="仿宋" w:hAnsi="仿宋" w:eastAsia="仿宋"/>
          <w:sz w:val="28"/>
          <w:szCs w:val="28"/>
        </w:rPr>
        <w:t xml:space="preserve"> </w:t>
      </w:r>
    </w:p>
    <w:p w14:paraId="7A272D9F">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2、拥有足够的资金实力进行重整投资，并能出具相应的资信证明或其他履约能力证明；</w:t>
      </w:r>
    </w:p>
    <w:p w14:paraId="4C0E325C">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3、拥有与君权公司主营业务相适应的经营和管理能力。</w:t>
      </w:r>
    </w:p>
    <w:p w14:paraId="57AEC82A">
      <w:pPr>
        <w:keepNext w:val="0"/>
        <w:keepLines w:val="0"/>
        <w:pageBreakBefore w:val="0"/>
        <w:kinsoku/>
        <w:wordWrap/>
        <w:overflowPunct/>
        <w:topLinePunct w:val="0"/>
        <w:bidi w:val="0"/>
        <w:snapToGrid/>
        <w:spacing w:line="560" w:lineRule="exact"/>
        <w:ind w:firstLine="562" w:firstLineChars="200"/>
        <w:jc w:val="both"/>
        <w:textAlignment w:val="auto"/>
        <w:rPr>
          <w:rFonts w:hint="eastAsia" w:ascii="仿宋" w:hAnsi="仿宋" w:eastAsia="仿宋"/>
          <w:sz w:val="28"/>
          <w:szCs w:val="28"/>
        </w:rPr>
      </w:pPr>
      <w:r>
        <w:rPr>
          <w:rFonts w:hint="eastAsia" w:ascii="仿宋" w:hAnsi="仿宋" w:eastAsia="仿宋"/>
          <w:b/>
          <w:sz w:val="28"/>
          <w:szCs w:val="28"/>
        </w:rPr>
        <w:t>三、投资人报名时需提交的材料</w:t>
      </w:r>
      <w:r>
        <w:rPr>
          <w:rFonts w:hint="eastAsia" w:ascii="仿宋" w:hAnsi="仿宋" w:eastAsia="仿宋"/>
          <w:b/>
          <w:sz w:val="28"/>
          <w:szCs w:val="28"/>
        </w:rPr>
        <w:tab/>
      </w:r>
      <w:r>
        <w:rPr>
          <w:rFonts w:hint="eastAsia" w:ascii="仿宋" w:hAnsi="仿宋" w:eastAsia="仿宋"/>
          <w:b/>
          <w:sz w:val="28"/>
          <w:szCs w:val="28"/>
        </w:rPr>
        <w:cr/>
      </w:r>
      <w:r>
        <w:rPr>
          <w:rFonts w:hint="eastAsia" w:ascii="仿宋" w:hAnsi="仿宋" w:eastAsia="仿宋"/>
          <w:sz w:val="28"/>
          <w:szCs w:val="28"/>
        </w:rPr>
        <w:t>1、重整投资额报价表（法定代表人签字并加盖企业公章）；</w:t>
      </w:r>
    </w:p>
    <w:p w14:paraId="3358753F">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2、重整投资方案（法定代表人签字并加盖企业公章）；</w:t>
      </w:r>
    </w:p>
    <w:p w14:paraId="6741DDCE">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3、股东会作出的参与本次重整投资招募的决议（需提供原件）；</w:t>
      </w:r>
    </w:p>
    <w:p w14:paraId="64E70CEA">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4、企业法人营业执照副本复印件、法定代表人身份证明（需加盖企业公章），报名时须提供副本原件核查；</w:t>
      </w:r>
      <w:r>
        <w:rPr>
          <w:rFonts w:hint="eastAsia" w:ascii="仿宋" w:hAnsi="仿宋" w:eastAsia="仿宋"/>
          <w:sz w:val="28"/>
          <w:szCs w:val="28"/>
        </w:rPr>
        <w:tab/>
      </w:r>
      <w:r>
        <w:rPr>
          <w:rFonts w:hint="eastAsia" w:ascii="仿宋" w:hAnsi="仿宋" w:eastAsia="仿宋"/>
          <w:sz w:val="28"/>
          <w:szCs w:val="28"/>
        </w:rPr>
        <w:cr/>
      </w:r>
      <w:r>
        <w:rPr>
          <w:rFonts w:hint="eastAsia" w:ascii="仿宋" w:hAnsi="仿宋" w:eastAsia="仿宋"/>
          <w:sz w:val="28"/>
          <w:szCs w:val="28"/>
        </w:rPr>
        <w:t>5、载明受托人姓名、联系方式、职务、授权范围等内容的书面授权委托书及受托人身份证复印件；</w:t>
      </w:r>
      <w:r>
        <w:rPr>
          <w:rFonts w:hint="eastAsia" w:ascii="仿宋" w:hAnsi="仿宋" w:eastAsia="仿宋"/>
          <w:sz w:val="28"/>
          <w:szCs w:val="28"/>
        </w:rPr>
        <w:tab/>
      </w:r>
      <w:r>
        <w:rPr>
          <w:rFonts w:hint="eastAsia" w:ascii="仿宋" w:hAnsi="仿宋" w:eastAsia="仿宋"/>
          <w:sz w:val="28"/>
          <w:szCs w:val="28"/>
        </w:rPr>
        <w:cr/>
      </w:r>
      <w:r>
        <w:rPr>
          <w:rFonts w:hint="eastAsia" w:ascii="仿宋" w:hAnsi="仿宋" w:eastAsia="仿宋"/>
          <w:sz w:val="28"/>
          <w:szCs w:val="28"/>
        </w:rPr>
        <w:t>6、管理人要求提交的其他相关材料。</w:t>
      </w:r>
    </w:p>
    <w:p w14:paraId="0EE74820">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注：重整投资额报价表单独密封提交，其他资料装订成册提交。</w:t>
      </w:r>
    </w:p>
    <w:p w14:paraId="59C6A24E">
      <w:pPr>
        <w:keepNext w:val="0"/>
        <w:keepLines w:val="0"/>
        <w:pageBreakBefore w:val="0"/>
        <w:kinsoku/>
        <w:wordWrap/>
        <w:overflowPunct/>
        <w:topLinePunct w:val="0"/>
        <w:autoSpaceDE w:val="0"/>
        <w:autoSpaceDN w:val="0"/>
        <w:bidi w:val="0"/>
        <w:adjustRightInd w:val="0"/>
        <w:snapToGrid/>
        <w:spacing w:line="560" w:lineRule="exact"/>
        <w:ind w:firstLine="562" w:firstLineChars="200"/>
        <w:jc w:val="both"/>
        <w:textAlignment w:val="auto"/>
        <w:rPr>
          <w:rFonts w:hint="eastAsia" w:ascii="仿宋" w:hAnsi="仿宋" w:eastAsia="仿宋"/>
          <w:sz w:val="28"/>
          <w:szCs w:val="28"/>
        </w:rPr>
      </w:pPr>
      <w:r>
        <w:rPr>
          <w:rFonts w:hint="eastAsia" w:ascii="仿宋" w:hAnsi="仿宋" w:eastAsia="仿宋"/>
          <w:b/>
          <w:sz w:val="28"/>
          <w:szCs w:val="28"/>
        </w:rPr>
        <w:t>四、报名注意事项</w:t>
      </w:r>
      <w:r>
        <w:rPr>
          <w:rFonts w:hint="eastAsia" w:ascii="仿宋" w:hAnsi="仿宋" w:eastAsia="仿宋"/>
          <w:b/>
          <w:sz w:val="28"/>
          <w:szCs w:val="28"/>
        </w:rPr>
        <w:tab/>
      </w:r>
      <w:r>
        <w:rPr>
          <w:rFonts w:hint="eastAsia" w:ascii="仿宋" w:hAnsi="仿宋" w:eastAsia="仿宋"/>
          <w:b/>
          <w:sz w:val="28"/>
          <w:szCs w:val="28"/>
        </w:rPr>
        <w:cr/>
      </w:r>
      <w:r>
        <w:rPr>
          <w:rFonts w:hint="eastAsia" w:ascii="仿宋" w:hAnsi="仿宋" w:eastAsia="仿宋"/>
          <w:sz w:val="28"/>
          <w:szCs w:val="28"/>
        </w:rPr>
        <w:t>1、报名时间：公告之日起至2025年12月12日17:00时止。</w:t>
      </w:r>
      <w:r>
        <w:rPr>
          <w:rFonts w:hint="eastAsia" w:ascii="仿宋" w:hAnsi="仿宋" w:eastAsia="仿宋"/>
          <w:sz w:val="28"/>
          <w:szCs w:val="28"/>
        </w:rPr>
        <w:tab/>
      </w:r>
      <w:r>
        <w:rPr>
          <w:rFonts w:hint="eastAsia" w:ascii="仿宋" w:hAnsi="仿宋" w:eastAsia="仿宋"/>
          <w:sz w:val="28"/>
          <w:szCs w:val="28"/>
        </w:rPr>
        <w:cr/>
      </w:r>
      <w:r>
        <w:rPr>
          <w:rFonts w:hint="eastAsia" w:ascii="仿宋" w:hAnsi="仿宋" w:eastAsia="仿宋"/>
          <w:sz w:val="28"/>
          <w:szCs w:val="28"/>
        </w:rPr>
        <w:t>2、报名地点：浙江省嘉兴市中山路世纪广场5W座。</w:t>
      </w:r>
      <w:r>
        <w:rPr>
          <w:rFonts w:hint="eastAsia" w:ascii="仿宋" w:hAnsi="仿宋" w:eastAsia="仿宋"/>
          <w:sz w:val="28"/>
          <w:szCs w:val="28"/>
        </w:rPr>
        <w:cr/>
      </w:r>
      <w:r>
        <w:rPr>
          <w:rFonts w:hint="eastAsia" w:ascii="仿宋" w:hAnsi="仿宋" w:eastAsia="仿宋"/>
          <w:b/>
          <w:sz w:val="28"/>
          <w:szCs w:val="28"/>
        </w:rPr>
        <w:t>五、招募流程、重整投资额及支付方式</w:t>
      </w:r>
      <w:r>
        <w:rPr>
          <w:rFonts w:hint="eastAsia" w:ascii="仿宋" w:hAnsi="仿宋" w:eastAsia="仿宋"/>
          <w:b/>
          <w:sz w:val="28"/>
          <w:szCs w:val="28"/>
        </w:rPr>
        <w:tab/>
      </w:r>
      <w:r>
        <w:rPr>
          <w:rFonts w:hint="eastAsia" w:ascii="仿宋" w:hAnsi="仿宋" w:eastAsia="仿宋"/>
          <w:b/>
          <w:sz w:val="28"/>
          <w:szCs w:val="28"/>
        </w:rPr>
        <w:cr/>
      </w:r>
      <w:r>
        <w:rPr>
          <w:rFonts w:hint="eastAsia" w:ascii="仿宋" w:hAnsi="仿宋" w:eastAsia="仿宋"/>
          <w:sz w:val="28"/>
          <w:szCs w:val="28"/>
        </w:rPr>
        <w:t>1、拟重整方式：重整投资人以1元对价取得君权公司全部股权，并投入一定金额的资金用于清偿君权公司的债务。</w:t>
      </w:r>
    </w:p>
    <w:p w14:paraId="344D6A65">
      <w:pPr>
        <w:keepNext w:val="0"/>
        <w:keepLines w:val="0"/>
        <w:pageBreakBefore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2、重整投资额：潜在投资人可自主报价（本项目带低价）。</w:t>
      </w:r>
    </w:p>
    <w:p w14:paraId="18F7794A">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3、重整资金支付期限及方式：自《重整计划（草案）》经债权人会议通过并在人民法院裁定批准《重整计划》后三十天内，以银行转账方式付清除履约保证金外的投资款。</w:t>
      </w:r>
    </w:p>
    <w:p w14:paraId="68F4C221">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4、意向重整投资人应自公告之日起至2025年12月12日前向管理人书面登记报名同时缴纳履约保证金壹佰万元整（100万元）。如重整投资人未与管理人签订《重整投资协议》或未履行所签订的《重整投资协议》确定的义务，该保证金不予退还，作为破产财产处理。(管理人银行开户信息:嘉兴君权自动化设备有限公司管理人, 杭州银行嘉兴分行,</w:t>
      </w:r>
      <w:r>
        <w:rPr>
          <w:rFonts w:ascii="仿宋" w:hAnsi="仿宋" w:eastAsia="仿宋"/>
          <w:sz w:val="28"/>
          <w:szCs w:val="28"/>
        </w:rPr>
        <w:t xml:space="preserve"> 3304041060000301711</w:t>
      </w:r>
      <w:r>
        <w:rPr>
          <w:rFonts w:hint="eastAsia" w:ascii="仿宋" w:hAnsi="仿宋" w:eastAsia="仿宋"/>
          <w:sz w:val="28"/>
          <w:szCs w:val="28"/>
        </w:rPr>
        <w:t>)；</w:t>
      </w:r>
    </w:p>
    <w:p w14:paraId="10C85950">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5、管理人将于报名结束后7日内召集全体报名参加的意向重整投资人开启报价表,从报名人中选定重整投资人，并由债权人会议主席和秀洲区人民法院进行现场监督，开启报价表过程邀请公证部门进行现场公证。若只有一位符合条件的意向重整投资人报名，则该意向重整投资人为正式重整投资人；若有多位符合条件的意向重整投资人报名，重整投资人的选定从报名参加重整的意向重整投资人中重整投资额出价最高者成为正式重整投资人。其他未中选的意向投资人由管理人无息退还履约保证金；</w:t>
      </w:r>
    </w:p>
    <w:p w14:paraId="7117060F">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6、管理人在正式重整投资人产生后三日内与重整投资人签订《重整投资协议》；</w:t>
      </w:r>
    </w:p>
    <w:p w14:paraId="1B506FE7">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7、根据重整投资人提交的重整投资方案,管理人与重整投资人在一个月内制定</w:t>
      </w:r>
      <w:r>
        <w:rPr>
          <w:rFonts w:hint="eastAsia" w:ascii="仿宋" w:hAnsi="仿宋" w:eastAsia="仿宋" w:cs="宋体"/>
          <w:sz w:val="28"/>
          <w:szCs w:val="28"/>
        </w:rPr>
        <w:t>《重整计划（草案）》</w:t>
      </w:r>
      <w:r>
        <w:rPr>
          <w:rFonts w:hint="eastAsia" w:ascii="仿宋" w:hAnsi="仿宋" w:eastAsia="仿宋"/>
          <w:sz w:val="28"/>
          <w:szCs w:val="28"/>
        </w:rPr>
        <w:t>并提交法院，同时提请人民法院决定召开债权人会议；</w:t>
      </w:r>
    </w:p>
    <w:p w14:paraId="77E1AD88">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8、召开债权人会议，表决</w:t>
      </w:r>
      <w:r>
        <w:rPr>
          <w:rFonts w:hint="eastAsia" w:ascii="仿宋" w:hAnsi="仿宋" w:eastAsia="仿宋" w:cs="宋体"/>
          <w:sz w:val="28"/>
          <w:szCs w:val="28"/>
        </w:rPr>
        <w:t>《重整计划（草案）》</w:t>
      </w:r>
      <w:r>
        <w:rPr>
          <w:rFonts w:hint="eastAsia" w:ascii="仿宋" w:hAnsi="仿宋" w:eastAsia="仿宋"/>
          <w:sz w:val="28"/>
          <w:szCs w:val="28"/>
        </w:rPr>
        <w:t>；</w:t>
      </w:r>
    </w:p>
    <w:p w14:paraId="27CB3896">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cs="宋体"/>
          <w:sz w:val="28"/>
          <w:szCs w:val="28"/>
        </w:rPr>
      </w:pPr>
      <w:r>
        <w:rPr>
          <w:rFonts w:hint="eastAsia" w:ascii="仿宋" w:hAnsi="仿宋" w:eastAsia="仿宋"/>
          <w:sz w:val="28"/>
          <w:szCs w:val="28"/>
        </w:rPr>
        <w:t>9、报人民</w:t>
      </w:r>
      <w:r>
        <w:rPr>
          <w:rFonts w:hint="eastAsia" w:ascii="仿宋" w:hAnsi="仿宋" w:eastAsia="仿宋" w:cs="宋体"/>
          <w:sz w:val="28"/>
          <w:szCs w:val="28"/>
        </w:rPr>
        <w:t>法院批准重整计划。人民法院批准重整计划后，重整投资人缴纳的履约保证金全额无息转为</w:t>
      </w:r>
      <w:r>
        <w:rPr>
          <w:rFonts w:hint="eastAsia" w:ascii="仿宋" w:hAnsi="仿宋" w:eastAsia="仿宋"/>
          <w:sz w:val="28"/>
          <w:szCs w:val="28"/>
        </w:rPr>
        <w:t>重整投资额</w:t>
      </w:r>
      <w:r>
        <w:rPr>
          <w:rFonts w:hint="eastAsia" w:ascii="仿宋" w:hAnsi="仿宋" w:eastAsia="仿宋" w:cs="宋体"/>
          <w:sz w:val="28"/>
          <w:szCs w:val="28"/>
        </w:rPr>
        <w:t>；人民法院未批准重整计划时，管理人在10个工作日内全额退还重整投资人的履约保证金本金（不计息）。</w:t>
      </w:r>
    </w:p>
    <w:p w14:paraId="3A46A7D6">
      <w:pPr>
        <w:keepNext w:val="0"/>
        <w:keepLines w:val="0"/>
        <w:pageBreakBefore w:val="0"/>
        <w:kinsoku/>
        <w:wordWrap/>
        <w:overflowPunct/>
        <w:topLinePunct w:val="0"/>
        <w:bidi w:val="0"/>
        <w:snapToGrid/>
        <w:spacing w:line="560" w:lineRule="exact"/>
        <w:ind w:firstLine="562" w:firstLineChars="200"/>
        <w:jc w:val="both"/>
        <w:textAlignment w:val="auto"/>
        <w:rPr>
          <w:rFonts w:hint="eastAsia" w:ascii="仿宋" w:hAnsi="仿宋" w:eastAsia="仿宋" w:cs="宋体"/>
          <w:b/>
          <w:sz w:val="28"/>
          <w:szCs w:val="28"/>
        </w:rPr>
      </w:pPr>
      <w:r>
        <w:rPr>
          <w:rFonts w:hint="eastAsia" w:ascii="仿宋" w:hAnsi="仿宋" w:eastAsia="仿宋" w:cs="宋体"/>
          <w:b/>
          <w:sz w:val="28"/>
          <w:szCs w:val="28"/>
        </w:rPr>
        <w:t>六、特别说明</w:t>
      </w:r>
    </w:p>
    <w:p w14:paraId="43A1924F">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cs="宋体"/>
          <w:sz w:val="28"/>
          <w:szCs w:val="28"/>
        </w:rPr>
      </w:pPr>
      <w:r>
        <w:rPr>
          <w:rFonts w:hint="eastAsia" w:ascii="仿宋" w:hAnsi="仿宋" w:eastAsia="仿宋" w:cs="宋体"/>
          <w:sz w:val="28"/>
          <w:szCs w:val="28"/>
        </w:rPr>
        <w:t>1、根据《中华人民共和国企业破产法》第九十二条的规定，债权人未按规定申报债权的，在重整计划执行期间不得行使权利；在重整计划执行完毕后，由重整投资人按重整计划规定的同类债权的清偿条件行使权利。</w:t>
      </w:r>
    </w:p>
    <w:p w14:paraId="2876CB2D">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cs="宋体"/>
          <w:sz w:val="28"/>
          <w:szCs w:val="28"/>
        </w:rPr>
      </w:pPr>
      <w:r>
        <w:rPr>
          <w:rFonts w:hint="eastAsia" w:ascii="仿宋" w:hAnsi="仿宋" w:eastAsia="仿宋" w:cs="宋体"/>
          <w:sz w:val="28"/>
          <w:szCs w:val="28"/>
        </w:rPr>
        <w:t>2、担保债权的追偿权属于重整投资人。</w:t>
      </w:r>
    </w:p>
    <w:p w14:paraId="705D3517">
      <w:pPr>
        <w:keepNext w:val="0"/>
        <w:keepLines w:val="0"/>
        <w:pageBreakBefore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b/>
          <w:sz w:val="28"/>
          <w:szCs w:val="28"/>
        </w:rPr>
      </w:pPr>
      <w:r>
        <w:rPr>
          <w:rFonts w:hint="eastAsia" w:ascii="仿宋" w:hAnsi="仿宋" w:eastAsia="仿宋"/>
          <w:sz w:val="28"/>
          <w:szCs w:val="28"/>
        </w:rPr>
        <w:t>3、未尽事宜，依照《中华人民共和国企业破产法》等法律、法规、司法解释处理。</w:t>
      </w:r>
    </w:p>
    <w:p w14:paraId="42CAB8F4">
      <w:pPr>
        <w:keepNext w:val="0"/>
        <w:keepLines w:val="0"/>
        <w:pageBreakBefore w:val="0"/>
        <w:kinsoku/>
        <w:wordWrap/>
        <w:overflowPunct/>
        <w:topLinePunct w:val="0"/>
        <w:autoSpaceDE w:val="0"/>
        <w:autoSpaceDN w:val="0"/>
        <w:bidi w:val="0"/>
        <w:adjustRightInd w:val="0"/>
        <w:snapToGrid/>
        <w:spacing w:line="560" w:lineRule="exact"/>
        <w:ind w:firstLine="562" w:firstLineChars="200"/>
        <w:jc w:val="both"/>
        <w:textAlignment w:val="auto"/>
        <w:rPr>
          <w:rFonts w:hint="eastAsia" w:ascii="仿宋" w:hAnsi="仿宋" w:eastAsia="仿宋"/>
          <w:b/>
          <w:sz w:val="28"/>
          <w:szCs w:val="28"/>
        </w:rPr>
      </w:pPr>
      <w:r>
        <w:rPr>
          <w:rFonts w:hint="eastAsia" w:ascii="仿宋" w:hAnsi="仿宋" w:eastAsia="仿宋"/>
          <w:b/>
          <w:sz w:val="28"/>
          <w:szCs w:val="28"/>
        </w:rPr>
        <w:t>七、招募须知</w:t>
      </w:r>
    </w:p>
    <w:p w14:paraId="76263D62">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1、本次招募遴选不适用《招标投标法》，本招募说明是由君权公司管理人编制，解释权属于管理人。</w:t>
      </w:r>
    </w:p>
    <w:p w14:paraId="340DC327">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2、编制目的是让意向重整投资人对君权公司破产情况有所补充了解，并参与后续的重整程序。</w:t>
      </w:r>
    </w:p>
    <w:p w14:paraId="0F046E09">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3、本招募说明并不当然替代意向重整投资人的尽职调查。意向重整投资人在考虑参与破产企业后续重整时，除参考本说明外，自行决定是否聘请专业投资顾问、财务顾问或法律顾问进行尽职调查、出具专业意见等。</w:t>
      </w:r>
    </w:p>
    <w:p w14:paraId="37FE11F5">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4、本招募说明并非要约文件，不具有投资协议的约束性效力，只作为参考资料使用，并且部分内容会根据实际情况变化做相应调整。</w:t>
      </w:r>
    </w:p>
    <w:p w14:paraId="2903B0CF">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5、意向重整投资人参与君权公司重整招募的，视为认可并接受本说明内容。</w:t>
      </w:r>
    </w:p>
    <w:p w14:paraId="0DA2AFA6">
      <w:pPr>
        <w:keepNext w:val="0"/>
        <w:keepLines w:val="0"/>
        <w:pageBreakBefore w:val="0"/>
        <w:kinsoku/>
        <w:wordWrap/>
        <w:overflowPunct/>
        <w:topLinePunct w:val="0"/>
        <w:bidi w:val="0"/>
        <w:snapToGrid/>
        <w:spacing w:line="560" w:lineRule="exact"/>
        <w:ind w:firstLine="562" w:firstLineChars="200"/>
        <w:jc w:val="both"/>
        <w:textAlignment w:val="auto"/>
        <w:rPr>
          <w:rFonts w:hint="eastAsia" w:ascii="仿宋" w:hAnsi="仿宋" w:eastAsia="仿宋"/>
          <w:sz w:val="28"/>
          <w:szCs w:val="28"/>
        </w:rPr>
      </w:pPr>
      <w:r>
        <w:rPr>
          <w:rFonts w:hint="eastAsia" w:ascii="仿宋" w:hAnsi="仿宋" w:eastAsia="仿宋"/>
          <w:b/>
          <w:sz w:val="28"/>
          <w:szCs w:val="28"/>
        </w:rPr>
        <w:t>八、管理人联系方式</w:t>
      </w:r>
      <w:r>
        <w:rPr>
          <w:rFonts w:hint="eastAsia" w:ascii="仿宋" w:hAnsi="仿宋" w:eastAsia="仿宋"/>
          <w:b/>
          <w:sz w:val="28"/>
          <w:szCs w:val="28"/>
        </w:rPr>
        <w:tab/>
      </w:r>
      <w:r>
        <w:rPr>
          <w:rFonts w:hint="eastAsia" w:ascii="仿宋" w:hAnsi="仿宋" w:eastAsia="仿宋"/>
          <w:b/>
          <w:sz w:val="28"/>
          <w:szCs w:val="28"/>
        </w:rPr>
        <w:cr/>
      </w:r>
      <w:r>
        <w:rPr>
          <w:rFonts w:hint="eastAsia" w:ascii="仿宋" w:hAnsi="仿宋" w:eastAsia="仿宋"/>
          <w:sz w:val="28"/>
          <w:szCs w:val="28"/>
        </w:rPr>
        <w:t>浙江新联会计师事务所有限公司</w:t>
      </w:r>
      <w:r>
        <w:rPr>
          <w:rFonts w:hint="eastAsia" w:ascii="仿宋" w:hAnsi="仿宋" w:eastAsia="仿宋"/>
          <w:sz w:val="28"/>
          <w:szCs w:val="28"/>
        </w:rPr>
        <w:tab/>
      </w:r>
      <w:r>
        <w:rPr>
          <w:rFonts w:hint="eastAsia" w:ascii="仿宋" w:hAnsi="仿宋" w:eastAsia="仿宋"/>
          <w:sz w:val="28"/>
          <w:szCs w:val="28"/>
        </w:rPr>
        <w:cr/>
      </w:r>
      <w:r>
        <w:rPr>
          <w:rFonts w:hint="eastAsia" w:ascii="仿宋" w:hAnsi="仿宋" w:eastAsia="仿宋"/>
          <w:sz w:val="28"/>
          <w:szCs w:val="28"/>
        </w:rPr>
        <w:t>联系人：李东红、叶大海</w:t>
      </w:r>
      <w:r>
        <w:rPr>
          <w:rFonts w:hint="eastAsia" w:ascii="仿宋" w:hAnsi="仿宋" w:eastAsia="仿宋"/>
          <w:sz w:val="28"/>
          <w:szCs w:val="28"/>
        </w:rPr>
        <w:tab/>
      </w:r>
      <w:r>
        <w:rPr>
          <w:rFonts w:hint="eastAsia" w:ascii="仿宋" w:hAnsi="仿宋" w:eastAsia="仿宋"/>
          <w:sz w:val="28"/>
          <w:szCs w:val="28"/>
        </w:rPr>
        <w:cr/>
      </w:r>
      <w:r>
        <w:rPr>
          <w:rFonts w:hint="eastAsia" w:ascii="仿宋" w:hAnsi="仿宋" w:eastAsia="仿宋"/>
          <w:sz w:val="28"/>
          <w:szCs w:val="28"/>
        </w:rPr>
        <w:t>联系电话：13806730775、15857371579</w:t>
      </w:r>
      <w:r>
        <w:rPr>
          <w:rFonts w:hint="eastAsia" w:ascii="仿宋" w:hAnsi="仿宋" w:eastAsia="仿宋"/>
          <w:sz w:val="28"/>
          <w:szCs w:val="28"/>
        </w:rPr>
        <w:tab/>
      </w:r>
      <w:r>
        <w:rPr>
          <w:rFonts w:hint="eastAsia" w:ascii="仿宋" w:hAnsi="仿宋" w:eastAsia="仿宋"/>
          <w:sz w:val="28"/>
          <w:szCs w:val="28"/>
        </w:rPr>
        <w:cr/>
      </w:r>
      <w:r>
        <w:rPr>
          <w:rFonts w:hint="eastAsia" w:ascii="仿宋" w:hAnsi="仿宋" w:eastAsia="仿宋"/>
          <w:sz w:val="28"/>
          <w:szCs w:val="28"/>
        </w:rPr>
        <w:t>邮</w:t>
      </w:r>
      <w:r>
        <w:rPr>
          <w:rFonts w:hint="eastAsia" w:ascii="仿宋" w:hAnsi="仿宋" w:eastAsia="仿宋"/>
          <w:sz w:val="28"/>
          <w:szCs w:val="28"/>
        </w:rPr>
        <w:tab/>
      </w:r>
      <w:r>
        <w:rPr>
          <w:rFonts w:hint="eastAsia" w:ascii="仿宋" w:hAnsi="仿宋" w:eastAsia="仿宋"/>
          <w:sz w:val="28"/>
          <w:szCs w:val="28"/>
        </w:rPr>
        <w:t>箱：ydhe@163.com</w:t>
      </w:r>
      <w:r>
        <w:rPr>
          <w:rFonts w:hint="eastAsia" w:ascii="仿宋" w:hAnsi="仿宋" w:eastAsia="仿宋"/>
          <w:sz w:val="28"/>
          <w:szCs w:val="28"/>
        </w:rPr>
        <w:cr/>
      </w:r>
      <w:r>
        <w:rPr>
          <w:rFonts w:hint="eastAsia" w:ascii="仿宋" w:hAnsi="仿宋" w:eastAsia="仿宋"/>
          <w:sz w:val="28"/>
          <w:szCs w:val="28"/>
        </w:rPr>
        <w:t>联系地址：浙江省嘉兴市中山路世纪广场5W座</w:t>
      </w:r>
    </w:p>
    <w:p w14:paraId="35391A7E">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欢迎有实力的单位前来接洽、参与重整投资，实现君权公司重生。</w:t>
      </w:r>
      <w:r>
        <w:rPr>
          <w:rFonts w:ascii="Calibri" w:hAnsi="Calibri" w:eastAsia="仿宋" w:cs="Calibri"/>
          <w:sz w:val="28"/>
          <w:szCs w:val="28"/>
        </w:rPr>
        <w:t> </w:t>
      </w:r>
      <w:r>
        <w:rPr>
          <w:rFonts w:hint="eastAsia" w:ascii="仿宋" w:hAnsi="仿宋" w:eastAsia="仿宋"/>
          <w:sz w:val="28"/>
          <w:szCs w:val="28"/>
        </w:rPr>
        <w:tab/>
      </w:r>
      <w:r>
        <w:rPr>
          <w:rFonts w:hint="eastAsia" w:ascii="仿宋" w:hAnsi="仿宋" w:eastAsia="仿宋"/>
          <w:sz w:val="28"/>
          <w:szCs w:val="28"/>
        </w:rPr>
        <w:cr/>
      </w:r>
      <w:r>
        <w:rPr>
          <w:rFonts w:hint="eastAsia" w:ascii="仿宋" w:hAnsi="仿宋" w:eastAsia="仿宋"/>
          <w:sz w:val="28"/>
          <w:szCs w:val="28"/>
        </w:rPr>
        <w:t>附：重整投资额报价表</w:t>
      </w:r>
    </w:p>
    <w:p w14:paraId="6ABA2D89">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p>
    <w:p w14:paraId="3FEF4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sz w:val="28"/>
          <w:szCs w:val="28"/>
        </w:rPr>
      </w:pPr>
      <w:r>
        <w:rPr>
          <w:rFonts w:hint="eastAsia" w:ascii="仿宋" w:hAnsi="仿宋" w:eastAsia="仿宋"/>
          <w:sz w:val="28"/>
          <w:szCs w:val="28"/>
        </w:rPr>
        <w:t>嘉兴君权自动化设备有限公司管理人</w:t>
      </w:r>
    </w:p>
    <w:p w14:paraId="508D77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sz w:val="28"/>
          <w:szCs w:val="28"/>
        </w:rPr>
      </w:pPr>
      <w:r>
        <w:rPr>
          <w:rFonts w:hint="eastAsia" w:ascii="仿宋" w:hAnsi="仿宋" w:eastAsia="仿宋"/>
          <w:sz w:val="28"/>
          <w:szCs w:val="28"/>
        </w:rPr>
        <w:t>二〇二五年十一月十二日</w:t>
      </w:r>
    </w:p>
    <w:p w14:paraId="5E2CDF81">
      <w:pPr>
        <w:keepNext w:val="0"/>
        <w:keepLines w:val="0"/>
        <w:pageBreakBefore w:val="0"/>
        <w:kinsoku/>
        <w:wordWrap/>
        <w:overflowPunct/>
        <w:topLinePunct w:val="0"/>
        <w:bidi w:val="0"/>
        <w:snapToGrid/>
        <w:spacing w:line="560" w:lineRule="exact"/>
        <w:ind w:firstLine="560" w:firstLineChars="200"/>
        <w:jc w:val="both"/>
        <w:textAlignment w:val="auto"/>
        <w:rPr>
          <w:rFonts w:hint="eastAsia" w:ascii="仿宋" w:hAnsi="仿宋" w:eastAsia="仿宋"/>
          <w:sz w:val="28"/>
          <w:szCs w:val="28"/>
        </w:rPr>
      </w:pPr>
    </w:p>
    <w:p w14:paraId="7A873871">
      <w:pPr>
        <w:spacing w:line="560" w:lineRule="exact"/>
        <w:ind w:firstLine="560" w:firstLineChars="200"/>
        <w:jc w:val="left"/>
        <w:rPr>
          <w:rFonts w:hint="eastAsia" w:ascii="仿宋" w:hAnsi="仿宋" w:eastAsia="仿宋"/>
          <w:sz w:val="28"/>
          <w:szCs w:val="28"/>
        </w:rPr>
      </w:pPr>
    </w:p>
    <w:p w14:paraId="308D4C6D">
      <w:pPr>
        <w:spacing w:line="560" w:lineRule="exact"/>
        <w:ind w:firstLine="560" w:firstLineChars="200"/>
        <w:jc w:val="left"/>
        <w:rPr>
          <w:rFonts w:hint="eastAsia" w:ascii="仿宋" w:hAnsi="仿宋" w:eastAsia="仿宋"/>
          <w:sz w:val="28"/>
          <w:szCs w:val="28"/>
        </w:rPr>
      </w:pPr>
    </w:p>
    <w:p w14:paraId="37B9B15D">
      <w:pPr>
        <w:spacing w:line="560" w:lineRule="exact"/>
        <w:ind w:firstLine="560" w:firstLineChars="200"/>
        <w:jc w:val="left"/>
        <w:rPr>
          <w:rFonts w:hint="eastAsia" w:ascii="仿宋" w:hAnsi="仿宋" w:eastAsia="仿宋"/>
          <w:sz w:val="28"/>
          <w:szCs w:val="28"/>
        </w:rPr>
      </w:pPr>
    </w:p>
    <w:p w14:paraId="69D6065D">
      <w:pPr>
        <w:spacing w:line="560" w:lineRule="exact"/>
        <w:ind w:firstLine="560" w:firstLineChars="200"/>
        <w:jc w:val="left"/>
        <w:rPr>
          <w:rFonts w:hint="eastAsia" w:ascii="仿宋" w:hAnsi="仿宋" w:eastAsia="仿宋"/>
          <w:sz w:val="28"/>
          <w:szCs w:val="28"/>
        </w:rPr>
      </w:pPr>
    </w:p>
    <w:p w14:paraId="6CA44C83">
      <w:pPr>
        <w:spacing w:line="560" w:lineRule="exact"/>
        <w:ind w:firstLine="560" w:firstLineChars="200"/>
        <w:jc w:val="left"/>
        <w:rPr>
          <w:rFonts w:hint="eastAsia" w:ascii="仿宋" w:hAnsi="仿宋" w:eastAsia="仿宋"/>
          <w:sz w:val="28"/>
          <w:szCs w:val="28"/>
        </w:rPr>
      </w:pPr>
    </w:p>
    <w:p w14:paraId="46042244">
      <w:pPr>
        <w:spacing w:line="560" w:lineRule="exact"/>
        <w:ind w:firstLine="560" w:firstLineChars="200"/>
        <w:jc w:val="left"/>
        <w:rPr>
          <w:rFonts w:hint="eastAsia" w:ascii="仿宋" w:hAnsi="仿宋" w:eastAsia="仿宋"/>
          <w:sz w:val="28"/>
          <w:szCs w:val="28"/>
        </w:rPr>
      </w:pPr>
    </w:p>
    <w:p w14:paraId="4329B099">
      <w:pPr>
        <w:spacing w:line="560" w:lineRule="exact"/>
        <w:ind w:firstLine="560" w:firstLineChars="200"/>
        <w:jc w:val="left"/>
        <w:rPr>
          <w:rFonts w:hint="eastAsia" w:ascii="仿宋" w:hAnsi="仿宋" w:eastAsia="仿宋"/>
          <w:sz w:val="28"/>
          <w:szCs w:val="28"/>
        </w:rPr>
      </w:pPr>
    </w:p>
    <w:p w14:paraId="198AF953">
      <w:pPr>
        <w:spacing w:line="560" w:lineRule="exact"/>
        <w:ind w:firstLine="560" w:firstLineChars="200"/>
        <w:jc w:val="left"/>
        <w:rPr>
          <w:rFonts w:hint="eastAsia" w:ascii="仿宋" w:hAnsi="仿宋" w:eastAsia="仿宋"/>
          <w:sz w:val="28"/>
          <w:szCs w:val="28"/>
        </w:rPr>
      </w:pPr>
    </w:p>
    <w:p w14:paraId="1C7F74C4">
      <w:pPr>
        <w:spacing w:line="560" w:lineRule="exact"/>
        <w:ind w:firstLine="560" w:firstLineChars="200"/>
        <w:jc w:val="left"/>
        <w:rPr>
          <w:rFonts w:hint="eastAsia" w:ascii="仿宋" w:hAnsi="仿宋" w:eastAsia="仿宋"/>
          <w:sz w:val="28"/>
          <w:szCs w:val="28"/>
        </w:rPr>
        <w:sectPr>
          <w:footerReference r:id="rId3" w:type="default"/>
          <w:pgSz w:w="11906" w:h="16838"/>
          <w:pgMar w:top="1440" w:right="1800" w:bottom="1440" w:left="1800" w:header="851" w:footer="992" w:gutter="0"/>
          <w:cols w:space="425" w:num="1"/>
          <w:docGrid w:type="lines" w:linePitch="312" w:charSpace="0"/>
        </w:sectPr>
      </w:pPr>
    </w:p>
    <w:p w14:paraId="7618315A">
      <w:pPr>
        <w:widowControl/>
        <w:spacing w:line="560" w:lineRule="exact"/>
        <w:rPr>
          <w:rFonts w:hint="eastAsia" w:ascii="仿宋" w:hAnsi="仿宋" w:eastAsia="仿宋" w:cs="宋体"/>
          <w:b/>
          <w:kern w:val="0"/>
          <w:sz w:val="28"/>
          <w:szCs w:val="28"/>
        </w:rPr>
      </w:pPr>
      <w:r>
        <w:rPr>
          <w:rFonts w:hint="eastAsia" w:ascii="仿宋" w:hAnsi="仿宋" w:eastAsia="仿宋" w:cs="宋体"/>
          <w:kern w:val="0"/>
          <w:sz w:val="28"/>
          <w:szCs w:val="28"/>
        </w:rPr>
        <w:t>附件</w:t>
      </w:r>
    </w:p>
    <w:p w14:paraId="192A3BF7">
      <w:pPr>
        <w:widowControl/>
        <w:spacing w:line="560" w:lineRule="exact"/>
        <w:jc w:val="center"/>
        <w:rPr>
          <w:rFonts w:hint="eastAsia" w:ascii="仿宋" w:hAnsi="仿宋" w:eastAsia="仿宋" w:cs="宋体"/>
          <w:b/>
          <w:kern w:val="0"/>
          <w:sz w:val="28"/>
          <w:szCs w:val="28"/>
        </w:rPr>
      </w:pPr>
      <w:r>
        <w:rPr>
          <w:rFonts w:ascii="仿宋" w:hAnsi="仿宋" w:eastAsia="仿宋" w:cs="宋体"/>
          <w:b/>
          <w:kern w:val="0"/>
          <w:sz w:val="28"/>
          <w:szCs w:val="28"/>
        </w:rPr>
        <w:t>嘉兴君权自动化设备有限公司</w:t>
      </w:r>
      <w:r>
        <w:rPr>
          <w:rFonts w:hint="eastAsia" w:ascii="仿宋" w:hAnsi="仿宋" w:eastAsia="仿宋" w:cs="宋体"/>
          <w:b/>
          <w:kern w:val="0"/>
          <w:sz w:val="28"/>
          <w:szCs w:val="28"/>
        </w:rPr>
        <w:t>意向</w:t>
      </w:r>
      <w:r>
        <w:rPr>
          <w:rFonts w:ascii="仿宋" w:hAnsi="仿宋" w:eastAsia="仿宋" w:cs="宋体"/>
          <w:b/>
          <w:kern w:val="0"/>
          <w:sz w:val="28"/>
          <w:szCs w:val="28"/>
        </w:rPr>
        <w:t>重整投资人</w:t>
      </w:r>
    </w:p>
    <w:p w14:paraId="044B265C">
      <w:pPr>
        <w:widowControl/>
        <w:spacing w:line="560" w:lineRule="exact"/>
        <w:jc w:val="center"/>
        <w:rPr>
          <w:rFonts w:hint="eastAsia" w:ascii="仿宋" w:hAnsi="仿宋" w:eastAsia="仿宋" w:cs="宋体"/>
          <w:b/>
          <w:kern w:val="0"/>
          <w:sz w:val="28"/>
          <w:szCs w:val="28"/>
        </w:rPr>
      </w:pPr>
      <w:r>
        <w:rPr>
          <w:rFonts w:hint="eastAsia" w:ascii="仿宋" w:hAnsi="仿宋" w:eastAsia="仿宋" w:cs="宋体"/>
          <w:b/>
          <w:kern w:val="0"/>
          <w:sz w:val="28"/>
          <w:szCs w:val="28"/>
        </w:rPr>
        <w:t>重整投资额报价表</w:t>
      </w:r>
    </w:p>
    <w:p w14:paraId="520B50AB">
      <w:pPr>
        <w:widowControl/>
        <w:spacing w:line="560" w:lineRule="exact"/>
        <w:jc w:val="center"/>
        <w:rPr>
          <w:rFonts w:hint="eastAsia" w:ascii="仿宋" w:hAnsi="仿宋" w:eastAsia="仿宋" w:cs="宋体"/>
          <w:b/>
          <w:kern w:val="0"/>
          <w:sz w:val="28"/>
          <w:szCs w:val="28"/>
        </w:rPr>
      </w:pPr>
    </w:p>
    <w:tbl>
      <w:tblPr>
        <w:tblStyle w:val="6"/>
        <w:tblW w:w="0" w:type="auto"/>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78"/>
        <w:gridCol w:w="5670"/>
      </w:tblGrid>
      <w:tr w14:paraId="446F81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4" w:hRule="atLeast"/>
        </w:trPr>
        <w:tc>
          <w:tcPr>
            <w:tcW w:w="2978" w:type="dxa"/>
            <w:vAlign w:val="center"/>
          </w:tcPr>
          <w:p w14:paraId="17228145">
            <w:pPr>
              <w:widowControl/>
              <w:spacing w:line="560" w:lineRule="exact"/>
              <w:jc w:val="center"/>
              <w:rPr>
                <w:rFonts w:hint="eastAsia" w:ascii="仿宋" w:hAnsi="仿宋" w:eastAsia="仿宋" w:cs="宋体"/>
                <w:kern w:val="0"/>
                <w:sz w:val="28"/>
                <w:szCs w:val="28"/>
              </w:rPr>
            </w:pPr>
            <w:r>
              <w:rPr>
                <w:rFonts w:hint="eastAsia" w:ascii="仿宋" w:hAnsi="仿宋" w:eastAsia="仿宋" w:cs="宋体"/>
                <w:kern w:val="0"/>
                <w:sz w:val="28"/>
                <w:szCs w:val="28"/>
              </w:rPr>
              <w:t>意向重整投资人名称</w:t>
            </w:r>
          </w:p>
        </w:tc>
        <w:tc>
          <w:tcPr>
            <w:tcW w:w="5670" w:type="dxa"/>
            <w:vAlign w:val="center"/>
          </w:tcPr>
          <w:p w14:paraId="21C6030B">
            <w:pPr>
              <w:widowControl/>
              <w:spacing w:line="560" w:lineRule="exact"/>
              <w:jc w:val="center"/>
              <w:rPr>
                <w:rFonts w:hint="eastAsia" w:ascii="仿宋" w:hAnsi="仿宋" w:eastAsia="仿宋" w:cs="宋体"/>
                <w:kern w:val="0"/>
                <w:sz w:val="28"/>
                <w:szCs w:val="28"/>
              </w:rPr>
            </w:pPr>
            <w:r>
              <w:rPr>
                <w:rFonts w:hint="eastAsia" w:ascii="仿宋" w:hAnsi="仿宋" w:eastAsia="仿宋" w:cs="Times New Roman"/>
                <w:sz w:val="28"/>
                <w:szCs w:val="28"/>
              </w:rPr>
              <w:t>.</w:t>
            </w:r>
          </w:p>
        </w:tc>
      </w:tr>
      <w:tr w14:paraId="6DB14F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9" w:hRule="atLeast"/>
        </w:trPr>
        <w:tc>
          <w:tcPr>
            <w:tcW w:w="2978" w:type="dxa"/>
            <w:vAlign w:val="center"/>
          </w:tcPr>
          <w:p w14:paraId="04CFC5E3">
            <w:pPr>
              <w:widowControl/>
              <w:spacing w:line="560" w:lineRule="exact"/>
              <w:jc w:val="center"/>
              <w:rPr>
                <w:rFonts w:hint="eastAsia" w:ascii="仿宋" w:hAnsi="仿宋" w:eastAsia="仿宋" w:cs="宋体"/>
                <w:kern w:val="0"/>
                <w:sz w:val="28"/>
                <w:szCs w:val="28"/>
              </w:rPr>
            </w:pPr>
            <w:r>
              <w:rPr>
                <w:rFonts w:hint="eastAsia" w:ascii="仿宋" w:hAnsi="仿宋" w:eastAsia="仿宋" w:cs="宋体"/>
                <w:kern w:val="0"/>
                <w:sz w:val="28"/>
                <w:szCs w:val="28"/>
              </w:rPr>
              <w:t>重整投资额报价</w:t>
            </w:r>
          </w:p>
          <w:p w14:paraId="31E753BB">
            <w:pPr>
              <w:widowControl/>
              <w:spacing w:line="560" w:lineRule="exact"/>
              <w:jc w:val="center"/>
              <w:rPr>
                <w:rFonts w:hint="eastAsia" w:ascii="仿宋" w:hAnsi="仿宋" w:eastAsia="仿宋" w:cs="宋体"/>
                <w:kern w:val="0"/>
                <w:sz w:val="28"/>
                <w:szCs w:val="28"/>
              </w:rPr>
            </w:pPr>
            <w:r>
              <w:rPr>
                <w:rFonts w:hint="eastAsia" w:ascii="仿宋" w:hAnsi="仿宋" w:eastAsia="仿宋" w:cs="宋体"/>
                <w:kern w:val="0"/>
                <w:sz w:val="28"/>
                <w:szCs w:val="28"/>
              </w:rPr>
              <w:t>（大写人民币万元）</w:t>
            </w:r>
          </w:p>
        </w:tc>
        <w:tc>
          <w:tcPr>
            <w:tcW w:w="5670" w:type="dxa"/>
            <w:vAlign w:val="center"/>
          </w:tcPr>
          <w:p w14:paraId="1284049A">
            <w:pPr>
              <w:widowControl/>
              <w:spacing w:line="560" w:lineRule="exact"/>
              <w:jc w:val="center"/>
              <w:rPr>
                <w:rFonts w:hint="eastAsia" w:ascii="仿宋" w:hAnsi="仿宋" w:eastAsia="仿宋" w:cs="宋体"/>
                <w:kern w:val="0"/>
                <w:sz w:val="28"/>
                <w:szCs w:val="28"/>
              </w:rPr>
            </w:pPr>
          </w:p>
        </w:tc>
      </w:tr>
      <w:tr w14:paraId="238E0E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9" w:hRule="atLeast"/>
        </w:trPr>
        <w:tc>
          <w:tcPr>
            <w:tcW w:w="2978" w:type="dxa"/>
            <w:vAlign w:val="center"/>
          </w:tcPr>
          <w:p w14:paraId="463E0D81">
            <w:pPr>
              <w:widowControl/>
              <w:spacing w:line="560" w:lineRule="exact"/>
              <w:jc w:val="center"/>
              <w:rPr>
                <w:rFonts w:hint="eastAsia" w:ascii="仿宋" w:hAnsi="仿宋" w:eastAsia="仿宋" w:cs="宋体"/>
                <w:kern w:val="0"/>
                <w:sz w:val="28"/>
                <w:szCs w:val="28"/>
              </w:rPr>
            </w:pPr>
            <w:r>
              <w:rPr>
                <w:rFonts w:hint="eastAsia" w:ascii="仿宋" w:hAnsi="仿宋" w:eastAsia="仿宋" w:cs="宋体"/>
                <w:kern w:val="0"/>
                <w:sz w:val="28"/>
                <w:szCs w:val="28"/>
              </w:rPr>
              <w:t>重整投资额报价</w:t>
            </w:r>
          </w:p>
          <w:p w14:paraId="5598F796">
            <w:pPr>
              <w:widowControl/>
              <w:spacing w:line="560" w:lineRule="exact"/>
              <w:jc w:val="center"/>
              <w:rPr>
                <w:rFonts w:hint="eastAsia" w:ascii="仿宋" w:hAnsi="仿宋" w:eastAsia="仿宋" w:cs="宋体"/>
                <w:kern w:val="0"/>
                <w:sz w:val="28"/>
                <w:szCs w:val="28"/>
              </w:rPr>
            </w:pPr>
            <w:r>
              <w:rPr>
                <w:rFonts w:hint="eastAsia" w:ascii="仿宋" w:hAnsi="仿宋" w:eastAsia="仿宋" w:cs="宋体"/>
                <w:kern w:val="0"/>
                <w:sz w:val="28"/>
                <w:szCs w:val="28"/>
              </w:rPr>
              <w:t>（小写人民币万元）</w:t>
            </w:r>
          </w:p>
        </w:tc>
        <w:tc>
          <w:tcPr>
            <w:tcW w:w="5670" w:type="dxa"/>
            <w:vAlign w:val="center"/>
          </w:tcPr>
          <w:p w14:paraId="685F1AA5">
            <w:pPr>
              <w:widowControl/>
              <w:spacing w:line="560" w:lineRule="exact"/>
              <w:jc w:val="center"/>
              <w:rPr>
                <w:rFonts w:hint="eastAsia" w:ascii="仿宋" w:hAnsi="仿宋" w:eastAsia="仿宋" w:cs="宋体"/>
                <w:kern w:val="0"/>
                <w:sz w:val="28"/>
                <w:szCs w:val="28"/>
              </w:rPr>
            </w:pPr>
          </w:p>
        </w:tc>
      </w:tr>
    </w:tbl>
    <w:p w14:paraId="1BBCCD1B">
      <w:pPr>
        <w:widowControl/>
        <w:spacing w:line="560" w:lineRule="exact"/>
        <w:rPr>
          <w:rFonts w:hint="eastAsia" w:ascii="仿宋" w:hAnsi="仿宋" w:eastAsia="仿宋" w:cs="宋体"/>
          <w:b/>
          <w:kern w:val="0"/>
          <w:sz w:val="28"/>
          <w:szCs w:val="28"/>
        </w:rPr>
      </w:pPr>
      <w:r>
        <w:rPr>
          <w:rFonts w:hint="eastAsia" w:ascii="仿宋" w:hAnsi="仿宋" w:eastAsia="仿宋" w:cs="宋体"/>
          <w:b/>
          <w:kern w:val="0"/>
          <w:sz w:val="28"/>
          <w:szCs w:val="28"/>
        </w:rPr>
        <w:t>注：重整投资额大小写不一致时以大写金额为准</w:t>
      </w:r>
    </w:p>
    <w:p w14:paraId="35153EE1">
      <w:pPr>
        <w:widowControl/>
        <w:spacing w:line="560" w:lineRule="exact"/>
        <w:ind w:firstLine="1680" w:firstLineChars="600"/>
        <w:rPr>
          <w:rFonts w:hint="eastAsia" w:ascii="仿宋" w:hAnsi="仿宋" w:eastAsia="仿宋" w:cs="宋体"/>
          <w:kern w:val="0"/>
          <w:sz w:val="28"/>
          <w:szCs w:val="28"/>
        </w:rPr>
      </w:pPr>
    </w:p>
    <w:p w14:paraId="0B1A0ED0">
      <w:pPr>
        <w:widowControl/>
        <w:spacing w:line="560" w:lineRule="exact"/>
        <w:ind w:firstLine="1680" w:firstLineChars="600"/>
        <w:rPr>
          <w:rFonts w:hint="eastAsia" w:ascii="仿宋" w:hAnsi="仿宋" w:eastAsia="仿宋" w:cs="宋体"/>
          <w:kern w:val="0"/>
          <w:sz w:val="28"/>
          <w:szCs w:val="28"/>
        </w:rPr>
      </w:pPr>
      <w:r>
        <w:rPr>
          <w:rFonts w:hint="eastAsia" w:ascii="仿宋" w:hAnsi="仿宋" w:eastAsia="仿宋" w:cs="宋体"/>
          <w:kern w:val="0"/>
          <w:sz w:val="28"/>
          <w:szCs w:val="28"/>
        </w:rPr>
        <w:t>意向重整投资人（盖章）：</w:t>
      </w:r>
    </w:p>
    <w:p w14:paraId="01B70993">
      <w:pPr>
        <w:widowControl/>
        <w:spacing w:line="560" w:lineRule="exact"/>
        <w:ind w:firstLine="1680" w:firstLineChars="600"/>
        <w:rPr>
          <w:rFonts w:hint="eastAsia" w:ascii="仿宋" w:hAnsi="仿宋" w:eastAsia="仿宋" w:cs="宋体"/>
          <w:kern w:val="0"/>
          <w:sz w:val="28"/>
          <w:szCs w:val="28"/>
        </w:rPr>
      </w:pPr>
    </w:p>
    <w:p w14:paraId="65F6EEDE">
      <w:pPr>
        <w:widowControl/>
        <w:spacing w:line="560" w:lineRule="exact"/>
        <w:ind w:firstLine="1680" w:firstLineChars="600"/>
        <w:rPr>
          <w:rFonts w:hint="eastAsia" w:ascii="仿宋" w:hAnsi="仿宋" w:eastAsia="仿宋" w:cs="宋体"/>
          <w:kern w:val="0"/>
          <w:sz w:val="28"/>
          <w:szCs w:val="28"/>
        </w:rPr>
      </w:pPr>
      <w:r>
        <w:rPr>
          <w:rFonts w:hint="eastAsia" w:ascii="仿宋" w:hAnsi="仿宋" w:eastAsia="仿宋" w:cs="宋体"/>
          <w:kern w:val="0"/>
          <w:sz w:val="28"/>
          <w:szCs w:val="28"/>
        </w:rPr>
        <w:t>意向重整投资人的法定代表人签字：</w:t>
      </w:r>
    </w:p>
    <w:p w14:paraId="4D36A9C5">
      <w:pPr>
        <w:widowControl/>
        <w:spacing w:line="560" w:lineRule="exact"/>
        <w:ind w:firstLine="1680" w:firstLineChars="600"/>
        <w:rPr>
          <w:rFonts w:hint="eastAsia" w:ascii="仿宋" w:hAnsi="仿宋" w:eastAsia="仿宋" w:cs="宋体"/>
          <w:kern w:val="0"/>
          <w:sz w:val="28"/>
          <w:szCs w:val="28"/>
        </w:rPr>
      </w:pPr>
    </w:p>
    <w:p w14:paraId="451BC35B">
      <w:pPr>
        <w:spacing w:line="560" w:lineRule="exact"/>
        <w:ind w:firstLine="560" w:firstLineChars="200"/>
        <w:jc w:val="left"/>
        <w:rPr>
          <w:rFonts w:hint="eastAsia" w:ascii="仿宋" w:hAnsi="仿宋" w:eastAsia="仿宋"/>
          <w:sz w:val="28"/>
          <w:szCs w:val="28"/>
        </w:rPr>
      </w:pPr>
      <w:bookmarkStart w:id="1" w:name="_GoBack"/>
      <w:r>
        <w:rPr>
          <w:rFonts w:hint="eastAsia" w:ascii="仿宋" w:hAnsi="仿宋" w:eastAsia="仿宋"/>
          <w:sz w:val="28"/>
          <w:szCs w:val="28"/>
        </w:rPr>
        <w:t xml:space="preserve">             </w:t>
      </w:r>
    </w:p>
    <w:p w14:paraId="55225D43">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                      </w:t>
      </w:r>
      <w:bookmarkEnd w:id="1"/>
      <w:r>
        <w:rPr>
          <w:rFonts w:hint="eastAsia" w:ascii="仿宋" w:hAnsi="仿宋" w:eastAsia="仿宋"/>
          <w:sz w:val="28"/>
          <w:szCs w:val="28"/>
        </w:rPr>
        <w:t>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228505"/>
      <w:docPartObj>
        <w:docPartGallery w:val="AutoText"/>
      </w:docPartObj>
    </w:sdtPr>
    <w:sdtContent>
      <w:p w14:paraId="37123C18">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14:paraId="5198472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057"/>
    <w:rsid w:val="0000168B"/>
    <w:rsid w:val="0000282F"/>
    <w:rsid w:val="000045FF"/>
    <w:rsid w:val="00006312"/>
    <w:rsid w:val="00037D94"/>
    <w:rsid w:val="00044E13"/>
    <w:rsid w:val="00064D24"/>
    <w:rsid w:val="00073826"/>
    <w:rsid w:val="00081537"/>
    <w:rsid w:val="00082EDC"/>
    <w:rsid w:val="0009156E"/>
    <w:rsid w:val="00092F10"/>
    <w:rsid w:val="000A3D77"/>
    <w:rsid w:val="000B6376"/>
    <w:rsid w:val="000C37B6"/>
    <w:rsid w:val="000C3C94"/>
    <w:rsid w:val="000D1456"/>
    <w:rsid w:val="000F3C6A"/>
    <w:rsid w:val="000F70E5"/>
    <w:rsid w:val="001040BA"/>
    <w:rsid w:val="001362D3"/>
    <w:rsid w:val="00143D98"/>
    <w:rsid w:val="001444E9"/>
    <w:rsid w:val="0016159D"/>
    <w:rsid w:val="00171767"/>
    <w:rsid w:val="0019035A"/>
    <w:rsid w:val="0019493F"/>
    <w:rsid w:val="001D0AC3"/>
    <w:rsid w:val="001D7767"/>
    <w:rsid w:val="001E374E"/>
    <w:rsid w:val="001F24E8"/>
    <w:rsid w:val="001F4215"/>
    <w:rsid w:val="002019BC"/>
    <w:rsid w:val="00202983"/>
    <w:rsid w:val="00224D09"/>
    <w:rsid w:val="002336FA"/>
    <w:rsid w:val="00245BC2"/>
    <w:rsid w:val="00247689"/>
    <w:rsid w:val="002552C7"/>
    <w:rsid w:val="0025694D"/>
    <w:rsid w:val="00267F7A"/>
    <w:rsid w:val="00283220"/>
    <w:rsid w:val="00287F47"/>
    <w:rsid w:val="00293CD2"/>
    <w:rsid w:val="002A02B2"/>
    <w:rsid w:val="002B34C3"/>
    <w:rsid w:val="002D00C6"/>
    <w:rsid w:val="002D1487"/>
    <w:rsid w:val="002D1C9D"/>
    <w:rsid w:val="002E1E6F"/>
    <w:rsid w:val="002F0E1D"/>
    <w:rsid w:val="002F4863"/>
    <w:rsid w:val="003074EF"/>
    <w:rsid w:val="00326C95"/>
    <w:rsid w:val="00367D24"/>
    <w:rsid w:val="00375CA3"/>
    <w:rsid w:val="0038321D"/>
    <w:rsid w:val="00386BFF"/>
    <w:rsid w:val="00387069"/>
    <w:rsid w:val="00387406"/>
    <w:rsid w:val="003A1E20"/>
    <w:rsid w:val="003B528B"/>
    <w:rsid w:val="003B6F5C"/>
    <w:rsid w:val="003C504C"/>
    <w:rsid w:val="003D20E1"/>
    <w:rsid w:val="003E26A5"/>
    <w:rsid w:val="00412E79"/>
    <w:rsid w:val="00416F0F"/>
    <w:rsid w:val="00445151"/>
    <w:rsid w:val="004547D0"/>
    <w:rsid w:val="00466256"/>
    <w:rsid w:val="0047446A"/>
    <w:rsid w:val="0048466A"/>
    <w:rsid w:val="00496D31"/>
    <w:rsid w:val="004B5E3C"/>
    <w:rsid w:val="004D2AC1"/>
    <w:rsid w:val="004D5057"/>
    <w:rsid w:val="004D73B9"/>
    <w:rsid w:val="00507727"/>
    <w:rsid w:val="00515287"/>
    <w:rsid w:val="00524613"/>
    <w:rsid w:val="00546B86"/>
    <w:rsid w:val="00554C2C"/>
    <w:rsid w:val="00564C8A"/>
    <w:rsid w:val="00583DDA"/>
    <w:rsid w:val="005B4718"/>
    <w:rsid w:val="005E023D"/>
    <w:rsid w:val="005E3B38"/>
    <w:rsid w:val="00627F42"/>
    <w:rsid w:val="006315C8"/>
    <w:rsid w:val="00647694"/>
    <w:rsid w:val="006747F9"/>
    <w:rsid w:val="00686FF2"/>
    <w:rsid w:val="006A5E0C"/>
    <w:rsid w:val="006B13CA"/>
    <w:rsid w:val="006C38B7"/>
    <w:rsid w:val="006D1259"/>
    <w:rsid w:val="006E688A"/>
    <w:rsid w:val="006E7EEB"/>
    <w:rsid w:val="006E7F94"/>
    <w:rsid w:val="006F75A4"/>
    <w:rsid w:val="0070327F"/>
    <w:rsid w:val="00711A4F"/>
    <w:rsid w:val="007145F0"/>
    <w:rsid w:val="00726039"/>
    <w:rsid w:val="00734563"/>
    <w:rsid w:val="007416FD"/>
    <w:rsid w:val="00741D45"/>
    <w:rsid w:val="00742DD5"/>
    <w:rsid w:val="00743A50"/>
    <w:rsid w:val="0074438D"/>
    <w:rsid w:val="007447C8"/>
    <w:rsid w:val="0074480E"/>
    <w:rsid w:val="007458B3"/>
    <w:rsid w:val="00752C36"/>
    <w:rsid w:val="00755F5D"/>
    <w:rsid w:val="0077106D"/>
    <w:rsid w:val="00772613"/>
    <w:rsid w:val="007A6D80"/>
    <w:rsid w:val="007A7420"/>
    <w:rsid w:val="007B060F"/>
    <w:rsid w:val="007B2564"/>
    <w:rsid w:val="007B357A"/>
    <w:rsid w:val="007E66A6"/>
    <w:rsid w:val="007E7938"/>
    <w:rsid w:val="007F79F9"/>
    <w:rsid w:val="00814463"/>
    <w:rsid w:val="00815540"/>
    <w:rsid w:val="00847C3A"/>
    <w:rsid w:val="00862A74"/>
    <w:rsid w:val="00874B2E"/>
    <w:rsid w:val="00893CC1"/>
    <w:rsid w:val="00894EB0"/>
    <w:rsid w:val="008B290D"/>
    <w:rsid w:val="008C23CC"/>
    <w:rsid w:val="008D19D9"/>
    <w:rsid w:val="008D68B0"/>
    <w:rsid w:val="008E594C"/>
    <w:rsid w:val="008E5D1F"/>
    <w:rsid w:val="008F035B"/>
    <w:rsid w:val="008F33EA"/>
    <w:rsid w:val="0090181D"/>
    <w:rsid w:val="00901B0A"/>
    <w:rsid w:val="00912C98"/>
    <w:rsid w:val="0092317C"/>
    <w:rsid w:val="00926B3D"/>
    <w:rsid w:val="00930597"/>
    <w:rsid w:val="0093689A"/>
    <w:rsid w:val="00941017"/>
    <w:rsid w:val="00941BD8"/>
    <w:rsid w:val="00956F62"/>
    <w:rsid w:val="00980135"/>
    <w:rsid w:val="0098681F"/>
    <w:rsid w:val="00987415"/>
    <w:rsid w:val="00987B87"/>
    <w:rsid w:val="0099772A"/>
    <w:rsid w:val="009A200F"/>
    <w:rsid w:val="009B1ACF"/>
    <w:rsid w:val="009B668F"/>
    <w:rsid w:val="009C13C0"/>
    <w:rsid w:val="009C737A"/>
    <w:rsid w:val="00A13C9A"/>
    <w:rsid w:val="00A15461"/>
    <w:rsid w:val="00A239C0"/>
    <w:rsid w:val="00A24A79"/>
    <w:rsid w:val="00A24F6D"/>
    <w:rsid w:val="00A25462"/>
    <w:rsid w:val="00A329AC"/>
    <w:rsid w:val="00A32D24"/>
    <w:rsid w:val="00A40CCD"/>
    <w:rsid w:val="00A5332C"/>
    <w:rsid w:val="00A60411"/>
    <w:rsid w:val="00A60419"/>
    <w:rsid w:val="00A72592"/>
    <w:rsid w:val="00A72D16"/>
    <w:rsid w:val="00A7701A"/>
    <w:rsid w:val="00A80681"/>
    <w:rsid w:val="00AA29FF"/>
    <w:rsid w:val="00AC3E05"/>
    <w:rsid w:val="00AE1C95"/>
    <w:rsid w:val="00B041F9"/>
    <w:rsid w:val="00B0688D"/>
    <w:rsid w:val="00B12A65"/>
    <w:rsid w:val="00B12C47"/>
    <w:rsid w:val="00B15498"/>
    <w:rsid w:val="00B2044F"/>
    <w:rsid w:val="00B20844"/>
    <w:rsid w:val="00B467A0"/>
    <w:rsid w:val="00B6696D"/>
    <w:rsid w:val="00B70F5F"/>
    <w:rsid w:val="00B761EC"/>
    <w:rsid w:val="00B77947"/>
    <w:rsid w:val="00B84BDC"/>
    <w:rsid w:val="00B92099"/>
    <w:rsid w:val="00BB1314"/>
    <w:rsid w:val="00BB20EE"/>
    <w:rsid w:val="00BF6ACD"/>
    <w:rsid w:val="00BF7917"/>
    <w:rsid w:val="00C123DF"/>
    <w:rsid w:val="00C32620"/>
    <w:rsid w:val="00C35CBF"/>
    <w:rsid w:val="00C41E4A"/>
    <w:rsid w:val="00C5060F"/>
    <w:rsid w:val="00C57A55"/>
    <w:rsid w:val="00C65DDC"/>
    <w:rsid w:val="00C712B9"/>
    <w:rsid w:val="00C7211D"/>
    <w:rsid w:val="00C74809"/>
    <w:rsid w:val="00C8661D"/>
    <w:rsid w:val="00C90E44"/>
    <w:rsid w:val="00CA5057"/>
    <w:rsid w:val="00CA7063"/>
    <w:rsid w:val="00CB0E41"/>
    <w:rsid w:val="00CB0EC7"/>
    <w:rsid w:val="00CE70B4"/>
    <w:rsid w:val="00CF66F0"/>
    <w:rsid w:val="00D04650"/>
    <w:rsid w:val="00D119A4"/>
    <w:rsid w:val="00D11F8E"/>
    <w:rsid w:val="00D23507"/>
    <w:rsid w:val="00D25EED"/>
    <w:rsid w:val="00D26589"/>
    <w:rsid w:val="00D400A1"/>
    <w:rsid w:val="00D53E7D"/>
    <w:rsid w:val="00D84192"/>
    <w:rsid w:val="00D85931"/>
    <w:rsid w:val="00DA02C0"/>
    <w:rsid w:val="00DB221C"/>
    <w:rsid w:val="00DB6219"/>
    <w:rsid w:val="00DC760C"/>
    <w:rsid w:val="00DD71B5"/>
    <w:rsid w:val="00DE3D8E"/>
    <w:rsid w:val="00DF2697"/>
    <w:rsid w:val="00DF51FC"/>
    <w:rsid w:val="00E149EC"/>
    <w:rsid w:val="00E17EB2"/>
    <w:rsid w:val="00E23A6F"/>
    <w:rsid w:val="00E31684"/>
    <w:rsid w:val="00E34C3B"/>
    <w:rsid w:val="00E47C8F"/>
    <w:rsid w:val="00E54EE0"/>
    <w:rsid w:val="00E678D8"/>
    <w:rsid w:val="00E7389F"/>
    <w:rsid w:val="00E742C2"/>
    <w:rsid w:val="00E77EDB"/>
    <w:rsid w:val="00E85089"/>
    <w:rsid w:val="00E862E3"/>
    <w:rsid w:val="00E924B3"/>
    <w:rsid w:val="00E95FAD"/>
    <w:rsid w:val="00EA2437"/>
    <w:rsid w:val="00EA2C6A"/>
    <w:rsid w:val="00EA497F"/>
    <w:rsid w:val="00EA6F23"/>
    <w:rsid w:val="00EC62C7"/>
    <w:rsid w:val="00ED76B0"/>
    <w:rsid w:val="00EE1ED7"/>
    <w:rsid w:val="00EE2CF5"/>
    <w:rsid w:val="00EE4630"/>
    <w:rsid w:val="00EF2237"/>
    <w:rsid w:val="00F0468B"/>
    <w:rsid w:val="00F0696B"/>
    <w:rsid w:val="00F16B65"/>
    <w:rsid w:val="00F23CB1"/>
    <w:rsid w:val="00F262ED"/>
    <w:rsid w:val="00F36C22"/>
    <w:rsid w:val="00F576F6"/>
    <w:rsid w:val="00F61E6C"/>
    <w:rsid w:val="00F67395"/>
    <w:rsid w:val="00F72307"/>
    <w:rsid w:val="00F86696"/>
    <w:rsid w:val="0C0A3890"/>
    <w:rsid w:val="26AF6059"/>
    <w:rsid w:val="2C6C77F8"/>
    <w:rsid w:val="2CD30D2B"/>
    <w:rsid w:val="35194EA0"/>
    <w:rsid w:val="57D06081"/>
    <w:rsid w:val="71B44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8">
    <w:name w:val="列出段落1"/>
    <w:basedOn w:val="1"/>
    <w:qFormat/>
    <w:uiPriority w:val="34"/>
    <w:pPr>
      <w:ind w:firstLine="420" w:firstLineChars="200"/>
    </w:pPr>
  </w:style>
  <w:style w:type="character" w:customStyle="1" w:styleId="9">
    <w:name w:val="页眉 字符"/>
    <w:basedOn w:val="7"/>
    <w:link w:val="4"/>
    <w:semiHidden/>
    <w:uiPriority w:val="99"/>
    <w:rPr>
      <w:sz w:val="18"/>
      <w:szCs w:val="18"/>
    </w:rPr>
  </w:style>
  <w:style w:type="character" w:customStyle="1" w:styleId="10">
    <w:name w:val="页脚 字符"/>
    <w:basedOn w:val="7"/>
    <w:link w:val="3"/>
    <w:uiPriority w:val="99"/>
    <w:rPr>
      <w:sz w:val="18"/>
      <w:szCs w:val="18"/>
    </w:rPr>
  </w:style>
  <w:style w:type="character" w:customStyle="1" w:styleId="11">
    <w:name w:val="readmail_locationtip"/>
    <w:basedOn w:val="7"/>
    <w:uiPriority w:val="0"/>
  </w:style>
  <w:style w:type="paragraph" w:styleId="12">
    <w:name w:val="List Paragraph"/>
    <w:basedOn w:val="1"/>
    <w:unhideWhenUsed/>
    <w:uiPriority w:val="99"/>
    <w:pPr>
      <w:ind w:firstLine="420" w:firstLineChars="200"/>
    </w:pPr>
  </w:style>
  <w:style w:type="character" w:customStyle="1" w:styleId="13">
    <w:name w:val="日期 字符"/>
    <w:basedOn w:val="7"/>
    <w:link w:val="2"/>
    <w:semiHidden/>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4B97B-E42D-4E0F-9EEE-EF05E47AAADE}">
  <ds:schemaRefs/>
</ds:datastoreItem>
</file>

<file path=docProps/app.xml><?xml version="1.0" encoding="utf-8"?>
<Properties xmlns="http://schemas.openxmlformats.org/officeDocument/2006/extended-properties" xmlns:vt="http://schemas.openxmlformats.org/officeDocument/2006/docPropsVTypes">
  <Template>Normal</Template>
  <Company>mc</Company>
  <Pages>7</Pages>
  <Words>2886</Words>
  <Characters>3187</Characters>
  <Lines>24</Lines>
  <Paragraphs>6</Paragraphs>
  <TotalTime>54</TotalTime>
  <ScaleCrop>false</ScaleCrop>
  <LinksUpToDate>false</LinksUpToDate>
  <CharactersWithSpaces>3389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2025-11-11T05:30:00Z</dcterms:created>
  <dc:creator>mc</dc:creator>
  <cp:lastModifiedBy>WPS_1421887546</cp:lastModifiedBy>
  <cp:lastPrinted>2025-11-12T04:03:00Z</cp:lastPrinted>
  <dcterms:modified xsi:type="dcterms:W3CDTF">2025-11-13T02:03:40Z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eyJoZGlkIjoiY2NmMDk5OTE4ZWY4Y2E0NWZlNGY3YzJmMjFmZjNhMDAiLCJ1c2VySWQiOiIxNDIxODg3NTQ2In0=</vt:lpwstr>
  </property>
  <property fmtid="{D5CDD505-2E9C-101B-9397-08002B2CF9AE}" pid="4" name="ICV">
    <vt:lpwstr>67E443F45A8441628A038A923CA9A51D_12</vt:lpwstr>
  </property>
</Properties>
</file>